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D2E0A" w:rsidR="000D6BA8" w:rsidP="00C62C16" w:rsidRDefault="00071633" w14:paraId="a538e9b" w14:textId="a538e9b">
      <w:pPr>
        <w:jc w:val="both"/>
        <w15:collapsed w:val="false"/>
        <w:rPr>
          <w:bCs/>
          <w:sz w:val="24"/>
          <w:szCs w:val="24"/>
        </w:rPr>
      </w:pPr>
      <w:bookmarkStart w:name="_GoBack" w:id="0"/>
      <w:bookmarkEnd w:id="0"/>
      <w:r w:rsidRPr="005D2E0A">
        <w:rPr>
          <w:bCs/>
          <w:sz w:val="24"/>
          <w:szCs w:val="24"/>
        </w:rPr>
        <w:t xml:space="preserve">                                                                                                                         </w:t>
      </w:r>
    </w:p>
    <w:p w:rsidRPr="005D2E0A" w:rsidR="00071633" w:rsidP="00C62C16" w:rsidRDefault="00071633">
      <w:pPr>
        <w:jc w:val="both"/>
        <w:rPr>
          <w:bCs/>
          <w:sz w:val="24"/>
          <w:szCs w:val="24"/>
        </w:rPr>
      </w:pPr>
      <w:r w:rsidRPr="005D2E0A">
        <w:rPr>
          <w:bCs/>
          <w:sz w:val="24"/>
          <w:szCs w:val="24"/>
        </w:rPr>
        <w:t xml:space="preserve">REPUBLIKA HRVATSKA </w:t>
      </w:r>
    </w:p>
    <w:p w:rsidRPr="005D2E0A" w:rsidR="00071633" w:rsidP="00C62C16" w:rsidRDefault="00071633">
      <w:pPr>
        <w:jc w:val="both"/>
        <w:rPr>
          <w:bCs/>
          <w:sz w:val="24"/>
          <w:szCs w:val="24"/>
        </w:rPr>
      </w:pPr>
      <w:r w:rsidRPr="005D2E0A">
        <w:rPr>
          <w:bCs/>
          <w:sz w:val="24"/>
          <w:szCs w:val="24"/>
        </w:rPr>
        <w:t>TRGOVAČKI SUD U ZAGREBU</w:t>
      </w:r>
    </w:p>
    <w:p w:rsidRPr="005D2E0A" w:rsidR="00853FF6" w:rsidP="00C6522F" w:rsidRDefault="00071633">
      <w:pPr>
        <w:jc w:val="right"/>
        <w:rPr>
          <w:bCs/>
          <w:sz w:val="24"/>
          <w:szCs w:val="24"/>
        </w:rPr>
      </w:pPr>
      <w:r w:rsidRPr="005D2E0A">
        <w:rPr>
          <w:bCs/>
          <w:sz w:val="24"/>
          <w:szCs w:val="24"/>
        </w:rPr>
        <w:t>Zagreb, Amruševa 2/II</w:t>
      </w:r>
      <w:r w:rsidRPr="005D2E0A" w:rsidR="005568C5">
        <w:rPr>
          <w:bCs/>
          <w:sz w:val="24"/>
          <w:szCs w:val="24"/>
        </w:rPr>
        <w:tab/>
      </w:r>
      <w:r w:rsidRPr="005D2E0A" w:rsidR="005568C5">
        <w:rPr>
          <w:bCs/>
          <w:sz w:val="24"/>
          <w:szCs w:val="24"/>
        </w:rPr>
        <w:tab/>
      </w:r>
      <w:r w:rsidRPr="005D2E0A" w:rsidR="005568C5">
        <w:rPr>
          <w:bCs/>
          <w:sz w:val="24"/>
          <w:szCs w:val="24"/>
        </w:rPr>
        <w:tab/>
      </w:r>
      <w:r w:rsidRPr="005D2E0A" w:rsidR="005568C5">
        <w:rPr>
          <w:bCs/>
          <w:sz w:val="24"/>
          <w:szCs w:val="24"/>
        </w:rPr>
        <w:tab/>
        <w:t xml:space="preserve">        </w:t>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Pr>
          <w:bCs/>
          <w:sz w:val="24"/>
          <w:szCs w:val="24"/>
        </w:rPr>
        <w:t xml:space="preserve">                                           </w:t>
      </w:r>
      <w:r w:rsidRPr="005D2E0A" w:rsidR="005F39CB">
        <w:rPr>
          <w:bCs/>
          <w:sz w:val="24"/>
          <w:szCs w:val="24"/>
        </w:rPr>
        <w:t xml:space="preserve">                           </w:t>
      </w:r>
      <w:r w:rsidRPr="005D2E0A">
        <w:rPr>
          <w:bCs/>
          <w:sz w:val="24"/>
          <w:szCs w:val="24"/>
        </w:rPr>
        <w:t>48</w:t>
      </w:r>
      <w:r w:rsidRPr="005D2E0A" w:rsidR="00EA2F22">
        <w:rPr>
          <w:bCs/>
          <w:sz w:val="24"/>
          <w:szCs w:val="24"/>
        </w:rPr>
        <w:t>.</w:t>
      </w:r>
      <w:r w:rsidRPr="005D2E0A" w:rsidR="00B84EFD">
        <w:rPr>
          <w:bCs/>
          <w:sz w:val="24"/>
          <w:szCs w:val="24"/>
        </w:rPr>
        <w:t xml:space="preserve"> St-</w:t>
      </w:r>
      <w:r w:rsidR="003E446D">
        <w:rPr>
          <w:bCs/>
          <w:sz w:val="24"/>
          <w:szCs w:val="24"/>
        </w:rPr>
        <w:t>778</w:t>
      </w:r>
      <w:r w:rsidRPr="005D2E0A" w:rsidR="00936802">
        <w:rPr>
          <w:bCs/>
          <w:sz w:val="24"/>
          <w:szCs w:val="24"/>
        </w:rPr>
        <w:t>/20</w:t>
      </w:r>
    </w:p>
    <w:p w:rsidRPr="005D2E0A" w:rsidR="00853FF6" w:rsidP="00C62C16" w:rsidRDefault="00853FF6">
      <w:pPr>
        <w:jc w:val="both"/>
        <w:rPr>
          <w:bCs/>
          <w:sz w:val="24"/>
          <w:szCs w:val="24"/>
        </w:rPr>
      </w:pPr>
    </w:p>
    <w:p w:rsidRPr="005D2E0A" w:rsidR="00853FF6" w:rsidP="00C6522F" w:rsidRDefault="00853FF6">
      <w:pPr>
        <w:pStyle w:val="Naslov3"/>
        <w:rPr>
          <w:b w:val="false"/>
          <w:bCs/>
          <w:szCs w:val="24"/>
        </w:rPr>
      </w:pPr>
      <w:r w:rsidRPr="005D2E0A">
        <w:rPr>
          <w:b w:val="false"/>
          <w:bCs/>
          <w:szCs w:val="24"/>
        </w:rPr>
        <w:t>Z A P I S N I K</w:t>
      </w:r>
    </w:p>
    <w:p w:rsidRPr="005D2E0A" w:rsidR="00853FF6" w:rsidP="00C6522F" w:rsidRDefault="00071633">
      <w:pPr>
        <w:pStyle w:val="Naslov1"/>
        <w:jc w:val="center"/>
        <w:rPr>
          <w:b w:val="false"/>
          <w:bCs/>
          <w:szCs w:val="24"/>
        </w:rPr>
      </w:pPr>
      <w:r w:rsidRPr="005D2E0A">
        <w:rPr>
          <w:b w:val="false"/>
          <w:bCs/>
          <w:szCs w:val="24"/>
        </w:rPr>
        <w:t>S</w:t>
      </w:r>
      <w:r w:rsidRPr="005D2E0A" w:rsidR="00853FF6">
        <w:rPr>
          <w:b w:val="false"/>
          <w:bCs/>
          <w:szCs w:val="24"/>
        </w:rPr>
        <w:t xml:space="preserve"> ISPITNOG ROČIŠTA</w:t>
      </w:r>
    </w:p>
    <w:p w:rsidRPr="005D2E0A" w:rsidR="005A3188" w:rsidP="00C62C16" w:rsidRDefault="005A3188">
      <w:pPr>
        <w:jc w:val="both"/>
        <w:rPr>
          <w:sz w:val="24"/>
          <w:szCs w:val="24"/>
        </w:rPr>
      </w:pPr>
    </w:p>
    <w:p w:rsidRPr="005D2E0A" w:rsidR="00BF1405" w:rsidP="00C62C16" w:rsidRDefault="009919F7">
      <w:pPr>
        <w:pStyle w:val="Bezproreda"/>
        <w:jc w:val="both"/>
        <w:rPr>
          <w:rFonts w:ascii="Times New Roman" w:hAnsi="Times New Roman"/>
          <w:sz w:val="24"/>
          <w:szCs w:val="24"/>
        </w:rPr>
      </w:pPr>
      <w:r w:rsidRPr="005D2E0A">
        <w:rPr>
          <w:rFonts w:ascii="Times New Roman" w:hAnsi="Times New Roman"/>
          <w:bCs/>
          <w:sz w:val="24"/>
          <w:szCs w:val="24"/>
        </w:rPr>
        <w:t xml:space="preserve">održanog dana </w:t>
      </w:r>
      <w:r w:rsidR="00C02E4E">
        <w:rPr>
          <w:rFonts w:ascii="Times New Roman" w:hAnsi="Times New Roman"/>
          <w:bCs/>
          <w:sz w:val="24"/>
          <w:szCs w:val="24"/>
        </w:rPr>
        <w:t>26</w:t>
      </w:r>
      <w:r w:rsidRPr="005D2E0A" w:rsidR="00C65ABF">
        <w:rPr>
          <w:rFonts w:ascii="Times New Roman" w:hAnsi="Times New Roman"/>
          <w:bCs/>
          <w:sz w:val="24"/>
          <w:szCs w:val="24"/>
        </w:rPr>
        <w:t>. siječnja 2021</w:t>
      </w:r>
      <w:r w:rsidRPr="005D2E0A">
        <w:rPr>
          <w:rFonts w:ascii="Times New Roman" w:hAnsi="Times New Roman"/>
          <w:bCs/>
          <w:sz w:val="24"/>
          <w:szCs w:val="24"/>
        </w:rPr>
        <w:t xml:space="preserve">. na Trgovačkom sudu u Zagrebu, </w:t>
      </w:r>
      <w:r w:rsidRPr="005D2E0A" w:rsidR="00C27EC9">
        <w:rPr>
          <w:rFonts w:ascii="Times New Roman" w:hAnsi="Times New Roman"/>
          <w:bCs/>
          <w:sz w:val="24"/>
          <w:szCs w:val="24"/>
        </w:rPr>
        <w:t>Petrinjska 8</w:t>
      </w:r>
      <w:r w:rsidRPr="005D2E0A" w:rsidR="00936802">
        <w:rPr>
          <w:rFonts w:ascii="Times New Roman" w:hAnsi="Times New Roman"/>
          <w:bCs/>
          <w:sz w:val="24"/>
          <w:szCs w:val="24"/>
        </w:rPr>
        <w:t>, dvorana 100, D</w:t>
      </w:r>
      <w:r w:rsidRPr="005D2E0A" w:rsidR="00B30A32">
        <w:rPr>
          <w:rFonts w:ascii="Times New Roman" w:hAnsi="Times New Roman"/>
          <w:bCs/>
          <w:sz w:val="24"/>
          <w:szCs w:val="24"/>
        </w:rPr>
        <w:t>Z</w:t>
      </w:r>
      <w:r w:rsidRPr="005D2E0A">
        <w:rPr>
          <w:rFonts w:ascii="Times New Roman" w:hAnsi="Times New Roman"/>
          <w:bCs/>
          <w:sz w:val="24"/>
          <w:szCs w:val="24"/>
        </w:rPr>
        <w:t xml:space="preserve"> u </w:t>
      </w:r>
      <w:r w:rsidRPr="005D2E0A" w:rsidR="00FF32FD">
        <w:rPr>
          <w:rFonts w:ascii="Times New Roman" w:hAnsi="Times New Roman"/>
          <w:bCs/>
          <w:sz w:val="24"/>
          <w:szCs w:val="24"/>
        </w:rPr>
        <w:t>steča</w:t>
      </w:r>
      <w:r w:rsidRPr="005D2E0A" w:rsidR="00FF32FD">
        <w:rPr>
          <w:rFonts w:ascii="Times New Roman" w:hAnsi="Times New Roman"/>
          <w:sz w:val="24"/>
          <w:szCs w:val="24"/>
        </w:rPr>
        <w:t xml:space="preserve">jnom postupku nad </w:t>
      </w:r>
      <w:r w:rsidRPr="003E446D" w:rsidR="003E446D">
        <w:rPr>
          <w:rFonts w:ascii="Times New Roman" w:hAnsi="Times New Roman"/>
          <w:sz w:val="24"/>
          <w:szCs w:val="24"/>
        </w:rPr>
        <w:t xml:space="preserve">Stečajnom masom iza ECO-PER d.o.o. u stečaju, </w:t>
      </w:r>
      <w:r w:rsidR="003E446D">
        <w:rPr>
          <w:rFonts w:ascii="Times New Roman" w:hAnsi="Times New Roman"/>
          <w:sz w:val="24"/>
          <w:szCs w:val="24"/>
        </w:rPr>
        <w:t xml:space="preserve">Zagreb, </w:t>
      </w:r>
      <w:r w:rsidRPr="003E446D" w:rsidR="003E446D">
        <w:rPr>
          <w:rFonts w:ascii="Times New Roman" w:hAnsi="Times New Roman"/>
          <w:color w:val="000000"/>
          <w:sz w:val="24"/>
          <w:szCs w:val="24"/>
        </w:rPr>
        <w:t>Đorđićeva 24</w:t>
      </w:r>
      <w:r w:rsidRPr="003E446D" w:rsidR="003E446D">
        <w:rPr>
          <w:rFonts w:ascii="Times New Roman" w:hAnsi="Times New Roman"/>
          <w:sz w:val="24"/>
          <w:szCs w:val="24"/>
        </w:rPr>
        <w:t>, OIB: 36213207275</w:t>
      </w:r>
    </w:p>
    <w:p w:rsidRPr="005D2E0A" w:rsidR="000834CF" w:rsidP="00C62C16" w:rsidRDefault="000834CF">
      <w:pPr>
        <w:pStyle w:val="Bezproreda"/>
        <w:jc w:val="both"/>
        <w:rPr>
          <w:rFonts w:ascii="Times New Roman" w:hAnsi="Times New Roman"/>
          <w:sz w:val="24"/>
          <w:szCs w:val="24"/>
        </w:rPr>
      </w:pPr>
    </w:p>
    <w:p w:rsidRPr="005D2E0A" w:rsidR="00853FF6" w:rsidP="00C62C16" w:rsidRDefault="00853FF6">
      <w:pPr>
        <w:pStyle w:val="Bezproreda"/>
        <w:jc w:val="both"/>
        <w:rPr>
          <w:rFonts w:ascii="Times New Roman" w:hAnsi="Times New Roman"/>
          <w:bCs/>
          <w:sz w:val="24"/>
          <w:szCs w:val="24"/>
        </w:rPr>
      </w:pPr>
      <w:r w:rsidRPr="005D2E0A">
        <w:rPr>
          <w:rFonts w:ascii="Times New Roman" w:hAnsi="Times New Roman"/>
          <w:bCs/>
          <w:sz w:val="24"/>
          <w:szCs w:val="24"/>
        </w:rPr>
        <w:t>Nazočni od suda:</w:t>
      </w:r>
    </w:p>
    <w:p w:rsidRPr="005D2E0A" w:rsidR="00853FF6" w:rsidP="00C62C16" w:rsidRDefault="00071633">
      <w:pPr>
        <w:jc w:val="both"/>
        <w:rPr>
          <w:bCs/>
          <w:sz w:val="24"/>
          <w:szCs w:val="24"/>
        </w:rPr>
      </w:pPr>
      <w:r w:rsidRPr="005D2E0A">
        <w:rPr>
          <w:bCs/>
          <w:sz w:val="24"/>
          <w:szCs w:val="24"/>
        </w:rPr>
        <w:t>Vesna Sremac Šoštar</w:t>
      </w:r>
      <w:r w:rsidRPr="005D2E0A" w:rsidR="004642DE">
        <w:rPr>
          <w:bCs/>
          <w:sz w:val="24"/>
          <w:szCs w:val="24"/>
        </w:rPr>
        <w:t xml:space="preserve">, </w:t>
      </w:r>
      <w:r w:rsidRPr="005D2E0A" w:rsidR="00853FF6">
        <w:rPr>
          <w:bCs/>
          <w:sz w:val="24"/>
          <w:szCs w:val="24"/>
        </w:rPr>
        <w:t>sudac</w:t>
      </w:r>
    </w:p>
    <w:p w:rsidRPr="005D2E0A" w:rsidR="00853FF6" w:rsidP="00126873" w:rsidRDefault="00610D69">
      <w:pPr>
        <w:tabs>
          <w:tab w:val="left" w:pos="8364"/>
        </w:tabs>
        <w:jc w:val="both"/>
        <w:rPr>
          <w:bCs/>
          <w:sz w:val="24"/>
          <w:szCs w:val="24"/>
        </w:rPr>
      </w:pPr>
      <w:r w:rsidRPr="005D2E0A">
        <w:rPr>
          <w:bCs/>
          <w:sz w:val="24"/>
          <w:szCs w:val="24"/>
        </w:rPr>
        <w:t>Vinka Mihalinčić</w:t>
      </w:r>
      <w:r w:rsidRPr="005D2E0A" w:rsidR="00853FF6">
        <w:rPr>
          <w:bCs/>
          <w:sz w:val="24"/>
          <w:szCs w:val="24"/>
        </w:rPr>
        <w:t>, zapisničar</w:t>
      </w:r>
      <w:r w:rsidRPr="005D2E0A" w:rsidR="00126873">
        <w:rPr>
          <w:bCs/>
          <w:sz w:val="24"/>
          <w:szCs w:val="24"/>
        </w:rPr>
        <w:tab/>
      </w:r>
    </w:p>
    <w:p w:rsidRPr="005D2E0A" w:rsidR="00853FF6" w:rsidP="00C62C16" w:rsidRDefault="00853FF6">
      <w:pPr>
        <w:jc w:val="both"/>
        <w:rPr>
          <w:bCs/>
          <w:sz w:val="24"/>
          <w:szCs w:val="24"/>
        </w:rPr>
      </w:pPr>
    </w:p>
    <w:p w:rsidRPr="005D2E0A" w:rsidR="009835DE" w:rsidP="00C62C16" w:rsidRDefault="00853FF6">
      <w:pPr>
        <w:jc w:val="both"/>
        <w:rPr>
          <w:sz w:val="24"/>
          <w:szCs w:val="24"/>
        </w:rPr>
      </w:pPr>
      <w:r w:rsidRPr="005D2E0A">
        <w:rPr>
          <w:sz w:val="24"/>
          <w:szCs w:val="24"/>
        </w:rPr>
        <w:t>Utvrđuje se da je pristu</w:t>
      </w:r>
      <w:r w:rsidRPr="005D2E0A" w:rsidR="002A3A8D">
        <w:rPr>
          <w:sz w:val="24"/>
          <w:szCs w:val="24"/>
        </w:rPr>
        <w:t>pio</w:t>
      </w:r>
      <w:r w:rsidRPr="005D2E0A">
        <w:rPr>
          <w:sz w:val="24"/>
          <w:szCs w:val="24"/>
        </w:rPr>
        <w:t xml:space="preserve"> stečajn</w:t>
      </w:r>
      <w:r w:rsidRPr="005D2E0A" w:rsidR="002A3A8D">
        <w:rPr>
          <w:sz w:val="24"/>
          <w:szCs w:val="24"/>
        </w:rPr>
        <w:t>i</w:t>
      </w:r>
      <w:r w:rsidRPr="005D2E0A" w:rsidR="00DC6824">
        <w:rPr>
          <w:sz w:val="24"/>
          <w:szCs w:val="24"/>
        </w:rPr>
        <w:t xml:space="preserve"> </w:t>
      </w:r>
      <w:r w:rsidRPr="005D2E0A" w:rsidR="00A63F46">
        <w:rPr>
          <w:sz w:val="24"/>
          <w:szCs w:val="24"/>
        </w:rPr>
        <w:t>upravitelj</w:t>
      </w:r>
      <w:r w:rsidRPr="005D2E0A" w:rsidR="00532F34">
        <w:rPr>
          <w:sz w:val="24"/>
          <w:szCs w:val="24"/>
        </w:rPr>
        <w:t xml:space="preserve"> </w:t>
      </w:r>
      <w:r w:rsidR="003E446D">
        <w:rPr>
          <w:rStyle w:val="fontstyle01"/>
          <w:rFonts w:ascii="Times New Roman" w:hAnsi="Times New Roman"/>
          <w:sz w:val="24"/>
          <w:szCs w:val="24"/>
        </w:rPr>
        <w:t>Domagoj Repač</w:t>
      </w:r>
    </w:p>
    <w:p w:rsidRPr="005D2E0A" w:rsidR="00954230" w:rsidP="00C62C16" w:rsidRDefault="00B23978">
      <w:pPr>
        <w:tabs>
          <w:tab w:val="left" w:pos="7741"/>
        </w:tabs>
        <w:jc w:val="both"/>
        <w:rPr>
          <w:bCs/>
          <w:sz w:val="24"/>
          <w:szCs w:val="24"/>
        </w:rPr>
      </w:pPr>
      <w:r w:rsidRPr="005D2E0A">
        <w:rPr>
          <w:bCs/>
          <w:sz w:val="24"/>
          <w:szCs w:val="24"/>
        </w:rPr>
        <w:tab/>
      </w:r>
    </w:p>
    <w:p w:rsidRPr="005D2E0A" w:rsidR="00D4581C" w:rsidP="00C62C16" w:rsidRDefault="00071633">
      <w:pPr>
        <w:jc w:val="both"/>
        <w:rPr>
          <w:bCs/>
          <w:sz w:val="24"/>
          <w:szCs w:val="24"/>
        </w:rPr>
      </w:pPr>
      <w:r w:rsidRPr="005D2E0A">
        <w:rPr>
          <w:bCs/>
          <w:sz w:val="24"/>
          <w:szCs w:val="24"/>
        </w:rPr>
        <w:t xml:space="preserve">Započeto u </w:t>
      </w:r>
      <w:r w:rsidRPr="005D2E0A" w:rsidR="00C65ABF">
        <w:rPr>
          <w:bCs/>
          <w:sz w:val="24"/>
          <w:szCs w:val="24"/>
        </w:rPr>
        <w:t>10</w:t>
      </w:r>
      <w:r w:rsidR="0066380D">
        <w:rPr>
          <w:bCs/>
          <w:sz w:val="24"/>
          <w:szCs w:val="24"/>
        </w:rPr>
        <w:t>,3</w:t>
      </w:r>
      <w:r w:rsidRPr="005D2E0A" w:rsidR="006F464F">
        <w:rPr>
          <w:bCs/>
          <w:sz w:val="24"/>
          <w:szCs w:val="24"/>
        </w:rPr>
        <w:t>0</w:t>
      </w:r>
      <w:r w:rsidRPr="005D2E0A" w:rsidR="00956688">
        <w:rPr>
          <w:bCs/>
          <w:sz w:val="24"/>
          <w:szCs w:val="24"/>
        </w:rPr>
        <w:t xml:space="preserve"> </w:t>
      </w:r>
      <w:r w:rsidRPr="005D2E0A" w:rsidR="00853FF6">
        <w:rPr>
          <w:bCs/>
          <w:sz w:val="24"/>
          <w:szCs w:val="24"/>
        </w:rPr>
        <w:t>sati.</w:t>
      </w:r>
    </w:p>
    <w:p w:rsidRPr="005D2E0A" w:rsidR="00D4581C" w:rsidP="00C62C16" w:rsidRDefault="00D4581C">
      <w:pPr>
        <w:jc w:val="both"/>
        <w:rPr>
          <w:bCs/>
          <w:sz w:val="24"/>
          <w:szCs w:val="24"/>
        </w:rPr>
      </w:pPr>
    </w:p>
    <w:p w:rsidRPr="005D2E0A" w:rsidR="00071633" w:rsidP="00C62C16" w:rsidRDefault="00853FF6">
      <w:pPr>
        <w:jc w:val="both"/>
        <w:rPr>
          <w:bCs/>
          <w:sz w:val="24"/>
          <w:szCs w:val="24"/>
        </w:rPr>
      </w:pPr>
      <w:r w:rsidRPr="005D2E0A">
        <w:rPr>
          <w:bCs/>
          <w:sz w:val="24"/>
          <w:szCs w:val="24"/>
        </w:rPr>
        <w:t>Ročište je javno.</w:t>
      </w:r>
    </w:p>
    <w:p w:rsidRPr="005D2E0A" w:rsidR="00071633" w:rsidP="00C62C16" w:rsidRDefault="00071633">
      <w:pPr>
        <w:jc w:val="both"/>
        <w:rPr>
          <w:bCs/>
          <w:sz w:val="24"/>
          <w:szCs w:val="24"/>
        </w:rPr>
      </w:pPr>
    </w:p>
    <w:p w:rsidRPr="005D2E0A" w:rsidR="00853FF6" w:rsidP="00C62C16" w:rsidRDefault="00853FF6">
      <w:pPr>
        <w:jc w:val="both"/>
        <w:rPr>
          <w:bCs/>
          <w:sz w:val="24"/>
          <w:szCs w:val="24"/>
        </w:rPr>
      </w:pPr>
      <w:r w:rsidRPr="005D2E0A">
        <w:rPr>
          <w:bCs/>
          <w:sz w:val="24"/>
          <w:szCs w:val="24"/>
        </w:rPr>
        <w:t xml:space="preserve">Utvrđuje se da </w:t>
      </w:r>
      <w:r w:rsidRPr="005D2E0A" w:rsidR="00100A1C">
        <w:rPr>
          <w:bCs/>
          <w:sz w:val="24"/>
          <w:szCs w:val="24"/>
        </w:rPr>
        <w:t xml:space="preserve">su pristupili slijedeći vjerovnici: </w:t>
      </w:r>
    </w:p>
    <w:p w:rsidR="00C96712" w:rsidP="00B11DA9" w:rsidRDefault="00067656">
      <w:pPr>
        <w:jc w:val="both"/>
        <w:rPr>
          <w:bCs/>
          <w:sz w:val="24"/>
          <w:szCs w:val="24"/>
        </w:rPr>
      </w:pPr>
      <w:r>
        <w:rPr>
          <w:bCs/>
          <w:sz w:val="24"/>
          <w:szCs w:val="24"/>
        </w:rPr>
        <w:t>RH-MINISTARSTVO FINANCIJA – Ksenija Bićak, zamjenik ŽDO-a Velika Gorica</w:t>
      </w:r>
    </w:p>
    <w:p w:rsidRPr="005D2E0A" w:rsidR="00B72D16" w:rsidP="00B11DA9" w:rsidRDefault="00B72D16">
      <w:pPr>
        <w:jc w:val="both"/>
        <w:rPr>
          <w:bCs/>
          <w:sz w:val="24"/>
          <w:szCs w:val="24"/>
        </w:rPr>
      </w:pPr>
      <w:r>
        <w:rPr>
          <w:bCs/>
          <w:sz w:val="24"/>
          <w:szCs w:val="24"/>
        </w:rPr>
        <w:t>Stečajna masa ECOROLO d.o.o. – Jurica Tončić, stečajni upravitelj</w:t>
      </w:r>
    </w:p>
    <w:p w:rsidRPr="005D2E0A" w:rsidR="00D010E6" w:rsidP="00B11DA9" w:rsidRDefault="00D010E6">
      <w:pPr>
        <w:jc w:val="both"/>
        <w:rPr>
          <w:bCs/>
          <w:sz w:val="24"/>
          <w:szCs w:val="24"/>
        </w:rPr>
      </w:pPr>
    </w:p>
    <w:p w:rsidRPr="005D2E0A" w:rsidR="0038417C" w:rsidP="00E42E6C" w:rsidRDefault="0038417C">
      <w:pPr>
        <w:pStyle w:val="Naslov1"/>
        <w:ind w:firstLine="360"/>
        <w:jc w:val="both"/>
        <w:rPr>
          <w:b w:val="false"/>
          <w:szCs w:val="24"/>
        </w:rPr>
      </w:pPr>
      <w:r w:rsidRPr="005D2E0A">
        <w:rPr>
          <w:b w:val="false"/>
          <w:szCs w:val="24"/>
        </w:rPr>
        <w:t>Utvrđuje se da je rješenje</w:t>
      </w:r>
      <w:r w:rsidRPr="005D2E0A" w:rsidR="000E6C28">
        <w:rPr>
          <w:b w:val="false"/>
          <w:szCs w:val="24"/>
        </w:rPr>
        <w:t xml:space="preserve">m </w:t>
      </w:r>
      <w:r w:rsidRPr="005D2E0A">
        <w:rPr>
          <w:b w:val="false"/>
          <w:szCs w:val="24"/>
        </w:rPr>
        <w:t xml:space="preserve">od </w:t>
      </w:r>
      <w:r w:rsidR="0066380D">
        <w:rPr>
          <w:b w:val="false"/>
          <w:szCs w:val="24"/>
        </w:rPr>
        <w:t>16</w:t>
      </w:r>
      <w:r w:rsidRPr="005D2E0A" w:rsidR="005D2E0A">
        <w:rPr>
          <w:b w:val="false"/>
          <w:szCs w:val="24"/>
        </w:rPr>
        <w:t>. listopada</w:t>
      </w:r>
      <w:r w:rsidRPr="005D2E0A" w:rsidR="005F39CB">
        <w:rPr>
          <w:b w:val="false"/>
          <w:szCs w:val="24"/>
        </w:rPr>
        <w:t xml:space="preserve"> 2020.</w:t>
      </w:r>
      <w:r w:rsidRPr="005D2E0A" w:rsidR="00F8036C">
        <w:rPr>
          <w:b w:val="false"/>
          <w:szCs w:val="24"/>
        </w:rPr>
        <w:t>,</w:t>
      </w:r>
      <w:r w:rsidRPr="005D2E0A">
        <w:rPr>
          <w:b w:val="false"/>
          <w:szCs w:val="24"/>
        </w:rPr>
        <w:t xml:space="preserve"> broj gornji, </w:t>
      </w:r>
      <w:r w:rsidR="009C3A5D">
        <w:rPr>
          <w:b w:val="false"/>
          <w:szCs w:val="24"/>
        </w:rPr>
        <w:t>nastavljen</w:t>
      </w:r>
      <w:r w:rsidRPr="005D2E0A" w:rsidR="00987AD5">
        <w:rPr>
          <w:b w:val="false"/>
          <w:szCs w:val="24"/>
        </w:rPr>
        <w:t xml:space="preserve"> </w:t>
      </w:r>
      <w:r w:rsidRPr="005D2E0A" w:rsidR="003C6553">
        <w:rPr>
          <w:b w:val="false"/>
          <w:szCs w:val="24"/>
        </w:rPr>
        <w:t xml:space="preserve">stečajni postupak nad </w:t>
      </w:r>
      <w:r w:rsidRPr="00B65E1B" w:rsidR="00B65E1B">
        <w:rPr>
          <w:b w:val="false"/>
        </w:rPr>
        <w:t>Stečajnom masom iza ECO-PER d.o.o. u stečaju,</w:t>
      </w:r>
      <w:r w:rsidR="00B65E1B">
        <w:rPr>
          <w:b w:val="false"/>
        </w:rPr>
        <w:t xml:space="preserve"> Zagreb, </w:t>
      </w:r>
      <w:r w:rsidRPr="00B65E1B" w:rsidR="00B65E1B">
        <w:rPr>
          <w:b w:val="false"/>
        </w:rPr>
        <w:t xml:space="preserve"> </w:t>
      </w:r>
      <w:r w:rsidRPr="00B65E1B" w:rsidR="00B65E1B">
        <w:rPr>
          <w:b w:val="false"/>
          <w:color w:val="000000"/>
        </w:rPr>
        <w:t>Đorđićeva 24</w:t>
      </w:r>
      <w:r w:rsidRPr="00B65E1B" w:rsidR="00B65E1B">
        <w:rPr>
          <w:b w:val="false"/>
        </w:rPr>
        <w:t>, OIB: 36213207275</w:t>
      </w:r>
      <w:r w:rsidRPr="005D2E0A" w:rsidR="005D2E0A">
        <w:rPr>
          <w:b w:val="false"/>
        </w:rPr>
        <w:t xml:space="preserve">, </w:t>
      </w:r>
      <w:r w:rsidRPr="005D2E0A" w:rsidR="00E42E6C">
        <w:rPr>
          <w:b w:val="false"/>
          <w:szCs w:val="24"/>
        </w:rPr>
        <w:t xml:space="preserve">te je isto rješenje </w:t>
      </w:r>
      <w:r w:rsidRPr="005D2E0A">
        <w:rPr>
          <w:b w:val="false"/>
          <w:szCs w:val="24"/>
        </w:rPr>
        <w:t xml:space="preserve">objavljeno na mrežnoj stranici e-oglasna ploča Trgovačkog suda u Zagrebu </w:t>
      </w:r>
      <w:r w:rsidRPr="005D2E0A" w:rsidR="006012DE">
        <w:rPr>
          <w:b w:val="false"/>
          <w:szCs w:val="24"/>
        </w:rPr>
        <w:t xml:space="preserve">dana </w:t>
      </w:r>
      <w:r w:rsidR="00B65E1B">
        <w:rPr>
          <w:b w:val="false"/>
          <w:szCs w:val="24"/>
        </w:rPr>
        <w:t>21</w:t>
      </w:r>
      <w:r w:rsidRPr="005D2E0A" w:rsidR="005D2E0A">
        <w:rPr>
          <w:b w:val="false"/>
          <w:szCs w:val="24"/>
        </w:rPr>
        <w:t>. listopada</w:t>
      </w:r>
      <w:r w:rsidRPr="005D2E0A" w:rsidR="005F39CB">
        <w:rPr>
          <w:b w:val="false"/>
          <w:szCs w:val="24"/>
        </w:rPr>
        <w:t xml:space="preserve"> 2020</w:t>
      </w:r>
      <w:r w:rsidRPr="005D2E0A">
        <w:rPr>
          <w:b w:val="false"/>
          <w:szCs w:val="24"/>
        </w:rPr>
        <w:t>.</w:t>
      </w:r>
    </w:p>
    <w:p w:rsidRPr="005D2E0A" w:rsidR="00E55416" w:rsidP="00E55416" w:rsidRDefault="00E55416">
      <w:pPr>
        <w:rPr>
          <w:sz w:val="24"/>
          <w:szCs w:val="24"/>
        </w:rPr>
      </w:pPr>
    </w:p>
    <w:p w:rsidRPr="005D2E0A" w:rsidR="00A50713" w:rsidP="00A50713" w:rsidRDefault="00E55416">
      <w:pPr>
        <w:ind w:firstLine="360"/>
        <w:jc w:val="both"/>
        <w:rPr>
          <w:sz w:val="24"/>
          <w:szCs w:val="24"/>
        </w:rPr>
      </w:pPr>
      <w:r w:rsidRPr="005D2E0A">
        <w:rPr>
          <w:sz w:val="24"/>
          <w:szCs w:val="24"/>
        </w:rPr>
        <w:tab/>
      </w:r>
      <w:r w:rsidRPr="005D2E0A" w:rsidR="00A5071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w:t>
      </w:r>
      <w:r w:rsidRPr="005D2E0A" w:rsidR="00C874A9">
        <w:rPr>
          <w:sz w:val="24"/>
          <w:szCs w:val="24"/>
        </w:rPr>
        <w:t>, 104/17</w:t>
      </w:r>
      <w:r w:rsidRPr="005D2E0A" w:rsidR="00A50713">
        <w:rPr>
          <w:sz w:val="24"/>
          <w:szCs w:val="24"/>
        </w:rPr>
        <w:t xml:space="preserve">) bile objavljene na mrežnoj stranici e-oglasna ploča Trgovačkog suda u Zagrebu i nalazile su se na uvidu u sobi </w:t>
      </w:r>
      <w:r w:rsidRPr="005D2E0A" w:rsidR="00C874A9">
        <w:rPr>
          <w:sz w:val="24"/>
          <w:szCs w:val="24"/>
        </w:rPr>
        <w:t>34/I</w:t>
      </w:r>
      <w:r w:rsidRPr="005D2E0A" w:rsidR="00C874A9">
        <w:rPr>
          <w:bCs/>
          <w:sz w:val="24"/>
          <w:szCs w:val="24"/>
        </w:rPr>
        <w:t xml:space="preserve"> (dvorišna</w:t>
      </w:r>
      <w:r w:rsidRPr="005D2E0A" w:rsidR="00A50713">
        <w:rPr>
          <w:bCs/>
          <w:sz w:val="24"/>
          <w:szCs w:val="24"/>
        </w:rPr>
        <w:t xml:space="preserve"> zgrada) </w:t>
      </w:r>
      <w:r w:rsidRPr="005D2E0A" w:rsidR="00A50713">
        <w:rPr>
          <w:sz w:val="24"/>
          <w:szCs w:val="24"/>
        </w:rPr>
        <w:t xml:space="preserve">u Trgovačkom sudu u Zagrebu.    </w:t>
      </w:r>
    </w:p>
    <w:p w:rsidRPr="005D2E0A" w:rsidR="00A50713" w:rsidP="00DA799A"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Uz tablice su bile izložene i prijave svih vjerovnika koje su stigle u roku objave koji je određen rješenjem o otvaranju stečajnog postupka nad dužnikom od </w:t>
      </w:r>
      <w:r w:rsidR="00E067F9">
        <w:rPr>
          <w:sz w:val="24"/>
          <w:szCs w:val="24"/>
        </w:rPr>
        <w:t>1</w:t>
      </w:r>
      <w:r w:rsidR="00B65E1B">
        <w:rPr>
          <w:sz w:val="24"/>
          <w:szCs w:val="24"/>
        </w:rPr>
        <w:t>6</w:t>
      </w:r>
      <w:r w:rsidR="00E067F9">
        <w:rPr>
          <w:sz w:val="24"/>
          <w:szCs w:val="24"/>
        </w:rPr>
        <w:t>. listopada</w:t>
      </w:r>
      <w:r w:rsidRPr="005D2E0A" w:rsidR="00C874A9">
        <w:rPr>
          <w:sz w:val="24"/>
          <w:szCs w:val="24"/>
        </w:rPr>
        <w:t xml:space="preserve"> 2020</w:t>
      </w:r>
      <w:r w:rsidRPr="005D2E0A" w:rsidR="005538C0">
        <w:rPr>
          <w:sz w:val="24"/>
          <w:szCs w:val="24"/>
        </w:rPr>
        <w:t>.</w:t>
      </w:r>
    </w:p>
    <w:p w:rsidRPr="005D2E0A" w:rsidR="00E42E6C" w:rsidP="00A50713" w:rsidRDefault="00E42E6C">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Rješenje o utvrđenim i osporenim tražbinama objavit će se na mrežnoj stranici e-oglasna ploča sudova (čl. 265. st. 2. SZ). </w:t>
      </w:r>
    </w:p>
    <w:p w:rsidRPr="005D2E0A" w:rsidR="00A50713" w:rsidP="00A50713" w:rsidRDefault="00A50713">
      <w:pPr>
        <w:ind w:firstLine="360"/>
        <w:jc w:val="both"/>
        <w:rPr>
          <w:sz w:val="24"/>
          <w:szCs w:val="24"/>
        </w:rPr>
      </w:pPr>
    </w:p>
    <w:p w:rsidRPr="005D2E0A" w:rsidR="00A50713" w:rsidP="00A50713" w:rsidRDefault="00A50713">
      <w:pPr>
        <w:ind w:firstLine="360"/>
        <w:jc w:val="both"/>
        <w:rPr>
          <w:sz w:val="24"/>
          <w:szCs w:val="24"/>
        </w:rPr>
      </w:pPr>
      <w:r w:rsidRPr="005D2E0A">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Poziva se stečajni upravitelj određeno očitovati osporava li ili priznaje svaku prijavljenu tražbinu (čl. 260. st. 2. SZ). </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Prelazi se na ispitivanje svake pojedine tražbine.</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Stečajni upravitelj izjavljuje da u ovom steča</w:t>
      </w:r>
      <w:r w:rsidRPr="005D2E0A" w:rsidR="00E90AD3">
        <w:rPr>
          <w:sz w:val="24"/>
          <w:szCs w:val="24"/>
        </w:rPr>
        <w:t xml:space="preserve">jnom postupku ima vjerovnika </w:t>
      </w:r>
      <w:r w:rsidRPr="005D2E0A" w:rsidR="007D1518">
        <w:rPr>
          <w:sz w:val="24"/>
          <w:szCs w:val="24"/>
        </w:rPr>
        <w:t>I. i</w:t>
      </w:r>
      <w:r w:rsidRPr="005D2E0A" w:rsidR="00D355B3">
        <w:rPr>
          <w:sz w:val="24"/>
          <w:szCs w:val="24"/>
        </w:rPr>
        <w:t xml:space="preserve"> II. </w:t>
      </w:r>
      <w:r w:rsidRPr="005D2E0A">
        <w:rPr>
          <w:sz w:val="24"/>
          <w:szCs w:val="24"/>
        </w:rPr>
        <w:t xml:space="preserve"> višeg isplatnog reda. </w:t>
      </w:r>
    </w:p>
    <w:p w:rsidRPr="005D2E0A" w:rsidR="00A50713" w:rsidP="00A50713" w:rsidRDefault="00A50713">
      <w:pPr>
        <w:jc w:val="both"/>
        <w:rPr>
          <w:bCs/>
          <w:sz w:val="24"/>
          <w:szCs w:val="24"/>
        </w:rPr>
      </w:pPr>
    </w:p>
    <w:p w:rsidRPr="005D2E0A" w:rsidR="00A50713" w:rsidP="00A50713" w:rsidRDefault="00A50713">
      <w:pPr>
        <w:ind w:firstLine="360"/>
        <w:jc w:val="both"/>
        <w:rPr>
          <w:sz w:val="24"/>
          <w:szCs w:val="24"/>
        </w:rPr>
      </w:pPr>
      <w:r w:rsidRPr="005D2E0A">
        <w:rPr>
          <w:sz w:val="24"/>
          <w:szCs w:val="24"/>
        </w:rPr>
        <w:t>Stečajni upravitelj čita pr</w:t>
      </w:r>
      <w:r w:rsidRPr="005D2E0A" w:rsidR="00E90AD3">
        <w:rPr>
          <w:sz w:val="24"/>
          <w:szCs w:val="24"/>
        </w:rPr>
        <w:t xml:space="preserve">ijavljene tražbine vjerovnika </w:t>
      </w:r>
      <w:r w:rsidRPr="005D2E0A" w:rsidR="005F153E">
        <w:rPr>
          <w:sz w:val="24"/>
          <w:szCs w:val="24"/>
        </w:rPr>
        <w:t xml:space="preserve"> </w:t>
      </w:r>
      <w:r w:rsidRPr="005D2E0A" w:rsidR="007D1518">
        <w:rPr>
          <w:sz w:val="24"/>
          <w:szCs w:val="24"/>
        </w:rPr>
        <w:t xml:space="preserve">I i </w:t>
      </w:r>
      <w:r w:rsidRPr="005D2E0A" w:rsidR="00D355B3">
        <w:rPr>
          <w:sz w:val="24"/>
          <w:szCs w:val="24"/>
        </w:rPr>
        <w:t xml:space="preserve">II. </w:t>
      </w:r>
      <w:r w:rsidRPr="005D2E0A">
        <w:rPr>
          <w:sz w:val="24"/>
          <w:szCs w:val="24"/>
        </w:rPr>
        <w:t xml:space="preserve"> višeg isplatnog reda.</w:t>
      </w:r>
    </w:p>
    <w:p w:rsidRPr="005D2E0A" w:rsidR="00A50713" w:rsidP="00A50713" w:rsidRDefault="00A50713">
      <w:pPr>
        <w:ind w:firstLine="360"/>
        <w:jc w:val="both"/>
        <w:rPr>
          <w:sz w:val="24"/>
          <w:szCs w:val="24"/>
        </w:rPr>
      </w:pPr>
    </w:p>
    <w:p w:rsidRPr="005D2E0A" w:rsidR="00A50713" w:rsidP="00A50713" w:rsidRDefault="00A50713">
      <w:pPr>
        <w:ind w:firstLine="360"/>
        <w:jc w:val="both"/>
        <w:rPr>
          <w:sz w:val="24"/>
          <w:szCs w:val="24"/>
        </w:rPr>
      </w:pPr>
      <w:r w:rsidRPr="005D2E0A">
        <w:rPr>
          <w:sz w:val="24"/>
          <w:szCs w:val="24"/>
        </w:rPr>
        <w:t>Stečajni upravitelj priznaje sljedeće pr</w:t>
      </w:r>
      <w:r w:rsidRPr="005D2E0A" w:rsidR="00E90AD3">
        <w:rPr>
          <w:sz w:val="24"/>
          <w:szCs w:val="24"/>
        </w:rPr>
        <w:t xml:space="preserve">ijavljene tražbine vjerovnika </w:t>
      </w:r>
      <w:r w:rsidRPr="005D2E0A" w:rsidR="007D1518">
        <w:rPr>
          <w:sz w:val="24"/>
          <w:szCs w:val="24"/>
        </w:rPr>
        <w:t xml:space="preserve">I i </w:t>
      </w:r>
      <w:r w:rsidRPr="005D2E0A" w:rsidR="00D355B3">
        <w:rPr>
          <w:sz w:val="24"/>
          <w:szCs w:val="24"/>
        </w:rPr>
        <w:t xml:space="preserve">II. </w:t>
      </w:r>
      <w:r w:rsidRPr="005D2E0A">
        <w:rPr>
          <w:sz w:val="24"/>
          <w:szCs w:val="24"/>
        </w:rPr>
        <w:t xml:space="preserve"> višeg isplatnog reda upisane u tablici :</w:t>
      </w:r>
    </w:p>
    <w:p w:rsidRPr="005D2E0A" w:rsidR="0065695B" w:rsidP="0065695B" w:rsidRDefault="0065695B">
      <w:pPr>
        <w:jc w:val="both"/>
        <w:rPr>
          <w:sz w:val="24"/>
          <w:szCs w:val="24"/>
        </w:rPr>
      </w:pPr>
    </w:p>
    <w:p w:rsidR="007D1518" w:rsidP="007D1518" w:rsidRDefault="007D1518">
      <w:pPr>
        <w:pStyle w:val="Odlomakpopisa"/>
        <w:numPr>
          <w:ilvl w:val="0"/>
          <w:numId w:val="27"/>
        </w:numPr>
        <w:jc w:val="both"/>
        <w:rPr>
          <w:rFonts w:ascii="Times New Roman" w:hAnsi="Times New Roman"/>
          <w:sz w:val="24"/>
          <w:szCs w:val="24"/>
        </w:rPr>
      </w:pPr>
      <w:r w:rsidRPr="005D2E0A">
        <w:rPr>
          <w:rFonts w:ascii="Times New Roman" w:hAnsi="Times New Roman"/>
          <w:sz w:val="24"/>
          <w:szCs w:val="24"/>
        </w:rPr>
        <w:t>viši isplatni red</w:t>
      </w:r>
    </w:p>
    <w:p w:rsidRPr="002F6FA6" w:rsidR="002F6FA6" w:rsidP="002F6FA6" w:rsidRDefault="002F6FA6">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72"/>
        <w:gridCol w:w="1072"/>
        <w:gridCol w:w="1316"/>
        <w:gridCol w:w="1072"/>
        <w:gridCol w:w="1072"/>
        <w:gridCol w:w="1072"/>
        <w:gridCol w:w="1016"/>
        <w:gridCol w:w="1005"/>
      </w:tblGrid>
      <w:tr w:rsidRPr="002F6FA6" w:rsidR="002F6FA6" w:rsidTr="002F6FA6">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2F6FA6" w:rsidP="002F6FA6" w:rsidRDefault="002F6FA6">
            <w:pPr>
              <w:overflowPunct/>
              <w:autoSpaceDE/>
              <w:autoSpaceDN/>
              <w:adjustRightInd/>
              <w:textAlignment w:val="auto"/>
            </w:pPr>
            <w:r w:rsidRPr="002F6FA6">
              <w:rPr>
                <w:rFonts w:ascii="TimesNewRomanPS-BoldMT" w:hAnsi="TimesNewRomanPS-BoldMT"/>
                <w:bCs/>
                <w:color w:val="000000"/>
              </w:rPr>
              <w:t>Redni broj</w:t>
            </w:r>
            <w:r w:rsidRPr="002F6FA6">
              <w:rPr>
                <w:rFonts w:ascii="TimesNewRomanPS-BoldMT" w:hAnsi="TimesNewRomanPS-BoldMT"/>
                <w:bCs/>
                <w:color w:val="000000"/>
              </w:rPr>
              <w:br/>
              <w:t>prijavljene</w:t>
            </w:r>
            <w:r w:rsidRPr="002F6FA6">
              <w:rPr>
                <w:rFonts w:ascii="TimesNewRomanPS-BoldMT" w:hAnsi="TimesNewRomanPS-BoldMT"/>
                <w:bCs/>
                <w:color w:val="000000"/>
              </w:rPr>
              <w:b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2F6FA6" w:rsidP="002F6FA6" w:rsidRDefault="002F6FA6">
            <w:pPr>
              <w:overflowPunct/>
              <w:autoSpaceDE/>
              <w:autoSpaceDN/>
              <w:adjustRightInd/>
              <w:textAlignment w:val="auto"/>
            </w:pPr>
            <w:r w:rsidRPr="002F6FA6">
              <w:rPr>
                <w:rFonts w:ascii="TimesNewRomanPS-BoldMT" w:hAnsi="TimesNewRomanPS-BoldMT"/>
                <w:bCs/>
                <w:color w:val="000000"/>
              </w:rPr>
              <w:t>Ime i</w:t>
            </w:r>
            <w:r w:rsidRPr="002F6FA6">
              <w:rPr>
                <w:rFonts w:ascii="TimesNewRomanPS-BoldMT" w:hAnsi="TimesNewRomanPS-BoldMT"/>
                <w:bCs/>
                <w:color w:val="000000"/>
              </w:rPr>
              <w:br/>
              <w:t>prezime /</w:t>
            </w:r>
            <w:r w:rsidRPr="002F6FA6">
              <w:rPr>
                <w:rFonts w:ascii="TimesNewRomanPS-BoldMT" w:hAnsi="TimesNewRomanPS-BoldMT"/>
                <w:bCs/>
                <w:color w:val="000000"/>
              </w:rPr>
              <w:br/>
              <w:t>tvrtka ili</w:t>
            </w:r>
            <w:r w:rsidRPr="002F6FA6">
              <w:rPr>
                <w:rFonts w:ascii="TimesNewRomanPS-BoldMT" w:hAnsi="TimesNewRomanPS-BoldMT"/>
                <w:bCs/>
                <w:color w:val="000000"/>
              </w:rPr>
              <w:br/>
              <w:t>naziv</w:t>
            </w:r>
            <w:r w:rsidRPr="002F6FA6">
              <w:rPr>
                <w:rFonts w:ascii="TimesNewRomanPS-BoldMT" w:hAnsi="TimesNewRomanPS-BoldMT"/>
                <w:bCs/>
                <w:color w:val="000000"/>
              </w:rPr>
              <w:b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2F6FA6" w:rsidP="002F6FA6" w:rsidRDefault="002F6FA6">
            <w:pPr>
              <w:overflowPunct/>
              <w:autoSpaceDE/>
              <w:autoSpaceDN/>
              <w:adjustRightInd/>
              <w:textAlignment w:val="auto"/>
            </w:pPr>
            <w:r w:rsidRPr="002F6FA6">
              <w:rPr>
                <w:rFonts w:ascii="TimesNewRomanPS-BoldMT" w:hAnsi="TimesNewRomanPS-BoldMT"/>
                <w:bCs/>
                <w:color w:val="000000"/>
              </w:rPr>
              <w:t>OIB</w:t>
            </w:r>
            <w:r w:rsidRPr="002F6FA6">
              <w:rPr>
                <w:rFonts w:ascii="TimesNewRomanPS-BoldMT" w:hAnsi="TimesNewRomanPS-BoldMT"/>
                <w:bCs/>
                <w:color w:val="000000"/>
              </w:rPr>
              <w:b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2F6FA6" w:rsidP="002F6FA6" w:rsidRDefault="002F6FA6">
            <w:pPr>
              <w:overflowPunct/>
              <w:autoSpaceDE/>
              <w:autoSpaceDN/>
              <w:adjustRightInd/>
              <w:textAlignment w:val="auto"/>
            </w:pPr>
            <w:r w:rsidRPr="002F6FA6">
              <w:rPr>
                <w:rFonts w:ascii="TimesNewRomanPS-BoldMT" w:hAnsi="TimesNewRomanPS-BoldMT"/>
                <w:bCs/>
                <w:color w:val="000000"/>
              </w:rPr>
              <w:t>Adresa /</w:t>
            </w:r>
            <w:r w:rsidRPr="002F6FA6">
              <w:rPr>
                <w:rFonts w:ascii="TimesNewRomanPS-BoldMT" w:hAnsi="TimesNewRomanPS-BoldMT"/>
                <w:bCs/>
                <w:color w:val="000000"/>
              </w:rPr>
              <w:br/>
              <w:t>sjedište</w:t>
            </w:r>
            <w:r w:rsidRPr="002F6FA6">
              <w:rPr>
                <w:rFonts w:ascii="TimesNewRomanPS-BoldMT" w:hAnsi="TimesNewRomanPS-BoldMT"/>
                <w:bCs/>
                <w:color w:val="000000"/>
              </w:rPr>
              <w:b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2F6FA6" w:rsidP="002F6FA6" w:rsidRDefault="002F6FA6">
            <w:pPr>
              <w:overflowPunct/>
              <w:autoSpaceDE/>
              <w:autoSpaceDN/>
              <w:adjustRightInd/>
              <w:textAlignment w:val="auto"/>
            </w:pPr>
            <w:r w:rsidRPr="002F6FA6">
              <w:rPr>
                <w:rFonts w:ascii="TimesNewRomanPS-BoldMT" w:hAnsi="TimesNewRomanPS-BoldMT"/>
                <w:bCs/>
                <w:color w:val="000000"/>
              </w:rPr>
              <w:t>Iznos</w:t>
            </w:r>
            <w:r w:rsidRPr="002F6FA6">
              <w:rPr>
                <w:rFonts w:ascii="TimesNewRomanPS-BoldMT" w:hAnsi="TimesNewRomanPS-BoldMT"/>
                <w:bCs/>
                <w:color w:val="000000"/>
              </w:rPr>
              <w:br/>
              <w:t>prijavljene</w:t>
            </w:r>
            <w:r w:rsidRPr="002F6FA6">
              <w:rPr>
                <w:rFonts w:ascii="TimesNewRomanPS-BoldMT" w:hAnsi="TimesNewRomanPS-BoldMT"/>
                <w:bCs/>
                <w:color w:val="000000"/>
              </w:rPr>
              <w:br/>
              <w:t>tražbine</w:t>
            </w:r>
            <w:r w:rsidRPr="002F6FA6">
              <w:rPr>
                <w:rFonts w:ascii="TimesNewRomanPS-BoldMT" w:hAnsi="TimesNewRomanPS-BoldMT"/>
                <w:bCs/>
                <w:color w:val="000000"/>
              </w:rPr>
              <w:br/>
              <w:t>(kn)1</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2F6FA6" w:rsidP="002F6FA6" w:rsidRDefault="002F6FA6">
            <w:pPr>
              <w:overflowPunct/>
              <w:autoSpaceDE/>
              <w:autoSpaceDN/>
              <w:adjustRightInd/>
              <w:textAlignment w:val="auto"/>
            </w:pPr>
            <w:r w:rsidRPr="002F6FA6">
              <w:rPr>
                <w:rFonts w:ascii="TimesNewRomanPS-BoldMT" w:hAnsi="TimesNewRomanPS-BoldMT"/>
                <w:bCs/>
                <w:color w:val="000000"/>
              </w:rPr>
              <w:t>Pravna</w:t>
            </w:r>
            <w:r w:rsidRPr="002F6FA6">
              <w:rPr>
                <w:rFonts w:ascii="TimesNewRomanPS-BoldMT" w:hAnsi="TimesNewRomanPS-BoldMT"/>
                <w:bCs/>
                <w:color w:val="000000"/>
              </w:rPr>
              <w:br/>
              <w:t>osnova</w:t>
            </w:r>
            <w:r w:rsidRPr="002F6FA6">
              <w:rPr>
                <w:rFonts w:ascii="TimesNewRomanPS-BoldMT" w:hAnsi="TimesNewRomanPS-BoldMT"/>
                <w:bCs/>
                <w:color w:val="000000"/>
              </w:rPr>
              <w:br/>
              <w:t>prijavljene</w:t>
            </w:r>
            <w:r w:rsidRPr="002F6FA6">
              <w:rPr>
                <w:rFonts w:ascii="TimesNewRomanPS-BoldMT" w:hAnsi="TimesNewRomanPS-BoldMT"/>
                <w:bCs/>
                <w:color w:val="000000"/>
              </w:rPr>
              <w:b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2F6FA6" w:rsidP="002F6FA6" w:rsidRDefault="002F6FA6">
            <w:pPr>
              <w:overflowPunct/>
              <w:autoSpaceDE/>
              <w:autoSpaceDN/>
              <w:adjustRightInd/>
              <w:textAlignment w:val="auto"/>
            </w:pPr>
            <w:r w:rsidRPr="002F6FA6">
              <w:rPr>
                <w:rFonts w:ascii="TimesNewRomanPS-BoldMT" w:hAnsi="TimesNewRomanPS-BoldMT"/>
                <w:bCs/>
                <w:color w:val="000000"/>
              </w:rPr>
              <w:t>Iznos</w:t>
            </w:r>
            <w:r w:rsidRPr="002F6FA6">
              <w:rPr>
                <w:rFonts w:ascii="TimesNewRomanPS-BoldMT" w:hAnsi="TimesNewRomanPS-BoldMT"/>
                <w:bCs/>
                <w:color w:val="000000"/>
              </w:rPr>
              <w:br/>
              <w:t>priznate</w:t>
            </w:r>
            <w:r w:rsidRPr="002F6FA6">
              <w:rPr>
                <w:rFonts w:ascii="TimesNewRomanPS-BoldMT" w:hAnsi="TimesNewRomanPS-BoldMT"/>
                <w:bCs/>
                <w:color w:val="000000"/>
              </w:rPr>
              <w:br/>
              <w:t>tražbine</w:t>
            </w:r>
            <w:r w:rsidRPr="002F6FA6">
              <w:rPr>
                <w:rFonts w:ascii="TimesNewRomanPS-BoldMT" w:hAnsi="TimesNewRomanPS-BoldMT"/>
                <w:bCs/>
                <w:color w:val="000000"/>
              </w:rPr>
              <w:br/>
              <w:t>(kn)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2F6FA6" w:rsidP="002F6FA6" w:rsidRDefault="002F6FA6">
            <w:pPr>
              <w:overflowPunct/>
              <w:autoSpaceDE/>
              <w:autoSpaceDN/>
              <w:adjustRightInd/>
              <w:textAlignment w:val="auto"/>
            </w:pPr>
            <w:r w:rsidRPr="002F6FA6">
              <w:rPr>
                <w:rFonts w:ascii="TimesNewRomanPS-BoldMT" w:hAnsi="TimesNewRomanPS-BoldMT"/>
                <w:bCs/>
                <w:color w:val="000000"/>
              </w:rPr>
              <w:t>Pravna</w:t>
            </w:r>
            <w:r w:rsidRPr="002F6FA6">
              <w:rPr>
                <w:rFonts w:ascii="TimesNewRomanPS-BoldMT" w:hAnsi="TimesNewRomanPS-BoldMT"/>
                <w:bCs/>
                <w:color w:val="000000"/>
              </w:rPr>
              <w:br/>
              <w:t>osnova</w:t>
            </w:r>
            <w:r w:rsidRPr="002F6FA6">
              <w:rPr>
                <w:rFonts w:ascii="TimesNewRomanPS-BoldMT" w:hAnsi="TimesNewRomanPS-BoldMT"/>
                <w:bCs/>
                <w:color w:val="000000"/>
              </w:rPr>
              <w:br/>
              <w:t>priznate</w:t>
            </w:r>
            <w:r w:rsidRPr="002F6FA6">
              <w:rPr>
                <w:rFonts w:ascii="TimesNewRomanPS-BoldMT" w:hAnsi="TimesNewRomanPS-BoldMT"/>
                <w:bCs/>
                <w:color w:val="000000"/>
              </w:rPr>
              <w:br/>
              <w:t>tražbine</w:t>
            </w:r>
          </w:p>
        </w:tc>
      </w:tr>
      <w:tr w:rsidRPr="002F6FA6" w:rsidR="002F6FA6" w:rsidTr="002F6FA6">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2F6FA6" w:rsidP="002F6FA6" w:rsidRDefault="002F6FA6">
            <w:pPr>
              <w:overflowPunct/>
              <w:autoSpaceDE/>
              <w:autoSpaceDN/>
              <w:adjustRightInd/>
              <w:textAlignment w:val="auto"/>
            </w:pPr>
            <w:r w:rsidRPr="002F6FA6">
              <w:rPr>
                <w:rFonts w:ascii="TimesNewRomanPSMT" w:hAnsi="TimesNewRomanPSMT"/>
                <w:color w:val="000000"/>
              </w:rPr>
              <w:t xml:space="preserve">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2F6FA6" w:rsidP="002F6FA6" w:rsidRDefault="002F6FA6">
            <w:pPr>
              <w:overflowPunct/>
              <w:autoSpaceDE/>
              <w:autoSpaceDN/>
              <w:adjustRightInd/>
              <w:textAlignment w:val="auto"/>
            </w:pPr>
            <w:r w:rsidRPr="002F6FA6">
              <w:rPr>
                <w:rFonts w:ascii="TimesNewRomanPSMT" w:hAnsi="TimesNewRomanPSMT"/>
                <w:color w:val="000000"/>
              </w:rPr>
              <w:t xml:space="preserve">RH2 </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2F6FA6" w:rsidP="002F6FA6" w:rsidRDefault="002F6FA6">
            <w:pPr>
              <w:overflowPunct/>
              <w:autoSpaceDE/>
              <w:autoSpaceDN/>
              <w:adjustRightInd/>
              <w:textAlignment w:val="auto"/>
            </w:pPr>
            <w:r w:rsidRPr="002F6FA6">
              <w:rPr>
                <w:rFonts w:ascii="TimesNewRomanPSMT" w:hAnsi="TimesNewRomanPSMT"/>
                <w:color w:val="000000"/>
              </w:rPr>
              <w:t xml:space="preserve">18683136487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2F6FA6" w:rsidP="002F6FA6" w:rsidRDefault="002F6FA6">
            <w:pPr>
              <w:overflowPunct/>
              <w:autoSpaceDE/>
              <w:autoSpaceDN/>
              <w:adjustRightInd/>
              <w:textAlignment w:val="auto"/>
            </w:pPr>
            <w:r w:rsidRPr="002F6FA6">
              <w:rPr>
                <w:rFonts w:ascii="TimesNewRomanPSMT" w:hAnsi="TimesNewRomanPSMT"/>
                <w:color w:val="000000"/>
              </w:rPr>
              <w:t>Velika</w:t>
            </w:r>
            <w:r w:rsidRPr="002F6FA6">
              <w:rPr>
                <w:rFonts w:ascii="TimesNewRomanPSMT" w:hAnsi="TimesNewRomanPSMT"/>
                <w:color w:val="000000"/>
              </w:rPr>
              <w:br/>
              <w:t>Gorica3</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2F6FA6" w:rsidP="002F6FA6" w:rsidRDefault="002F6FA6">
            <w:pPr>
              <w:overflowPunct/>
              <w:autoSpaceDE/>
              <w:autoSpaceDN/>
              <w:adjustRightInd/>
              <w:textAlignment w:val="auto"/>
            </w:pPr>
            <w:r w:rsidRPr="008F7AEC">
              <w:rPr>
                <w:rFonts w:ascii="TimesNewRomanPSMT" w:hAnsi="TimesNewRomanPSMT"/>
              </w:rPr>
              <w:t>85.518,24</w:t>
            </w:r>
            <w:r w:rsidRPr="008F7AEC">
              <w:rPr>
                <w:rFonts w:ascii="TimesNewRomanPSMT" w:hAnsi="TimesNewRomanPSMT"/>
              </w:rPr>
              <w:br/>
              <w:t>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2F6FA6" w:rsidP="002F6FA6" w:rsidRDefault="002F6FA6">
            <w:pPr>
              <w:overflowPunct/>
              <w:autoSpaceDE/>
              <w:autoSpaceDN/>
              <w:adjustRightInd/>
              <w:textAlignment w:val="auto"/>
            </w:pPr>
            <w:r w:rsidRPr="002F6FA6">
              <w:rPr>
                <w:rFonts w:ascii="TimesNewRomanPSMT" w:hAnsi="TimesNewRomanPSMT"/>
                <w:color w:val="000000"/>
              </w:rPr>
              <w:t>Dug za</w:t>
            </w:r>
            <w:r w:rsidRPr="002F6FA6">
              <w:rPr>
                <w:rFonts w:ascii="TimesNewRomanPSMT" w:hAnsi="TimesNewRomanPSMT"/>
                <w:color w:val="000000"/>
              </w:rPr>
              <w:br/>
              <w:t>poreze i</w:t>
            </w:r>
            <w:r w:rsidRPr="002F6FA6">
              <w:rPr>
                <w:rFonts w:ascii="TimesNewRomanPSMT" w:hAnsi="TimesNewRomanPSMT"/>
                <w:color w:val="000000"/>
              </w:rPr>
              <w:br/>
              <w:t>doprinose</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2F6FA6" w:rsidP="002F6FA6" w:rsidRDefault="002F6FA6">
            <w:pPr>
              <w:overflowPunct/>
              <w:autoSpaceDE/>
              <w:autoSpaceDN/>
              <w:adjustRightInd/>
              <w:textAlignment w:val="auto"/>
            </w:pPr>
            <w:r w:rsidRPr="008F7AEC">
              <w:rPr>
                <w:rFonts w:ascii="TimesNewRomanPSMT" w:hAnsi="TimesNewRomanPSMT"/>
              </w:rPr>
              <w:t>85.518,24</w:t>
            </w:r>
            <w:r w:rsidRPr="008F7AEC">
              <w:rPr>
                <w:rFonts w:ascii="TimesNewRomanPSMT" w:hAnsi="TimesNewRomanPSMT"/>
              </w:rPr>
              <w:br/>
              <w:t>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2F6FA6" w:rsidP="002F6FA6" w:rsidRDefault="002F6FA6">
            <w:pPr>
              <w:overflowPunct/>
              <w:autoSpaceDE/>
              <w:autoSpaceDN/>
              <w:adjustRightInd/>
              <w:textAlignment w:val="auto"/>
            </w:pPr>
            <w:r w:rsidRPr="002F6FA6">
              <w:rPr>
                <w:rFonts w:ascii="TimesNewRomanPSMT" w:hAnsi="TimesNewRomanPSMT"/>
                <w:color w:val="000000"/>
              </w:rPr>
              <w:t>Dug za</w:t>
            </w:r>
            <w:r w:rsidRPr="002F6FA6">
              <w:rPr>
                <w:rFonts w:ascii="TimesNewRomanPSMT" w:hAnsi="TimesNewRomanPSMT"/>
                <w:color w:val="000000"/>
              </w:rPr>
              <w:br/>
              <w:t>poreze i</w:t>
            </w:r>
            <w:r w:rsidRPr="002F6FA6">
              <w:rPr>
                <w:rFonts w:ascii="TimesNewRomanPSMT" w:hAnsi="TimesNewRomanPSMT"/>
                <w:color w:val="000000"/>
              </w:rPr>
              <w:br/>
              <w:t>doprinose</w:t>
            </w:r>
          </w:p>
        </w:tc>
      </w:tr>
    </w:tbl>
    <w:p w:rsidRPr="002F6FA6" w:rsidR="002F6FA6" w:rsidP="002F6FA6" w:rsidRDefault="002F6FA6">
      <w:pPr>
        <w:overflowPunct/>
        <w:autoSpaceDE/>
        <w:autoSpaceDN/>
        <w:adjustRightInd/>
        <w:textAlignment w:val="auto"/>
        <w:rPr>
          <w:sz w:val="24"/>
          <w:szCs w:val="24"/>
        </w:rPr>
      </w:pPr>
    </w:p>
    <w:p w:rsidRPr="005D2E0A" w:rsidR="00337A17" w:rsidP="006012DE" w:rsidRDefault="00337A17">
      <w:pPr>
        <w:overflowPunct/>
        <w:autoSpaceDE/>
        <w:autoSpaceDN/>
        <w:adjustRightInd/>
        <w:textAlignment w:val="auto"/>
        <w:rPr>
          <w:sz w:val="24"/>
          <w:szCs w:val="24"/>
        </w:rPr>
      </w:pPr>
    </w:p>
    <w:p w:rsidRPr="005D2E0A" w:rsidR="00EF29F3" w:rsidP="00EF29F3" w:rsidRDefault="00EF29F3">
      <w:pPr>
        <w:rPr>
          <w:bCs/>
          <w:sz w:val="24"/>
          <w:szCs w:val="24"/>
        </w:rPr>
      </w:pPr>
      <w:r w:rsidRPr="005D2E0A">
        <w:rPr>
          <w:bCs/>
          <w:sz w:val="24"/>
          <w:szCs w:val="24"/>
        </w:rPr>
        <w:t>II. viši isplatni red</w:t>
      </w:r>
    </w:p>
    <w:p w:rsidRPr="005D2E0A" w:rsidR="00DB6541" w:rsidP="00DB6541" w:rsidRDefault="00DB6541">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72"/>
        <w:gridCol w:w="1072"/>
        <w:gridCol w:w="1316"/>
        <w:gridCol w:w="1072"/>
        <w:gridCol w:w="1266"/>
        <w:gridCol w:w="1072"/>
        <w:gridCol w:w="1266"/>
        <w:gridCol w:w="916"/>
      </w:tblGrid>
      <w:tr w:rsidRPr="002F6FA6" w:rsidR="000374E7" w:rsidTr="000374E7">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0374E7" w:rsidP="002356B4" w:rsidRDefault="000374E7">
            <w:pPr>
              <w:overflowPunct/>
              <w:autoSpaceDE/>
              <w:autoSpaceDN/>
              <w:adjustRightInd/>
              <w:textAlignment w:val="auto"/>
            </w:pPr>
            <w:r w:rsidRPr="000374E7">
              <w:rPr>
                <w:rFonts w:ascii="TimesNewRomanPS-BoldMT" w:hAnsi="TimesNewRomanPS-BoldMT"/>
                <w:bCs/>
                <w:color w:val="000000"/>
              </w:rPr>
              <w:t>Redni broj</w:t>
            </w:r>
            <w:r w:rsidRPr="002F6FA6">
              <w:rPr>
                <w:rFonts w:ascii="TimesNewRomanPS-BoldMT" w:hAnsi="TimesNewRomanPS-BoldMT"/>
                <w:bCs/>
                <w:color w:val="000000"/>
              </w:rPr>
              <w:br/>
            </w:r>
            <w:r w:rsidRPr="000374E7">
              <w:rPr>
                <w:rFonts w:ascii="TimesNewRomanPS-BoldMT" w:hAnsi="TimesNewRomanPS-BoldMT"/>
                <w:bCs/>
                <w:color w:val="000000"/>
              </w:rPr>
              <w:t>prijavljene</w:t>
            </w:r>
            <w:r w:rsidRPr="002F6FA6">
              <w:rPr>
                <w:rFonts w:ascii="TimesNewRomanPS-BoldMT" w:hAnsi="TimesNewRomanPS-BoldMT"/>
                <w:bCs/>
                <w:color w:val="000000"/>
              </w:rPr>
              <w:br/>
            </w:r>
            <w:r w:rsidRPr="000374E7">
              <w:rPr>
                <w:rFonts w:ascii="TimesNewRomanPS-BoldMT" w:hAnsi="TimesNewRomanPS-BoldMT"/>
                <w:bCs/>
                <w:color w:val="000000"/>
              </w:rP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0374E7" w:rsidP="002356B4" w:rsidRDefault="000374E7">
            <w:pPr>
              <w:overflowPunct/>
              <w:autoSpaceDE/>
              <w:autoSpaceDN/>
              <w:adjustRightInd/>
              <w:textAlignment w:val="auto"/>
            </w:pPr>
            <w:r w:rsidRPr="000374E7">
              <w:rPr>
                <w:rFonts w:ascii="TimesNewRomanPS-BoldMT" w:hAnsi="TimesNewRomanPS-BoldMT"/>
                <w:bCs/>
                <w:color w:val="000000"/>
              </w:rPr>
              <w:t>Ime i</w:t>
            </w:r>
            <w:r w:rsidRPr="002F6FA6">
              <w:rPr>
                <w:rFonts w:ascii="TimesNewRomanPS-BoldMT" w:hAnsi="TimesNewRomanPS-BoldMT"/>
                <w:bCs/>
                <w:color w:val="000000"/>
              </w:rPr>
              <w:br/>
            </w:r>
            <w:r w:rsidRPr="000374E7">
              <w:rPr>
                <w:rFonts w:ascii="TimesNewRomanPS-BoldMT" w:hAnsi="TimesNewRomanPS-BoldMT"/>
                <w:bCs/>
                <w:color w:val="000000"/>
              </w:rPr>
              <w:t>prezime /</w:t>
            </w:r>
            <w:r w:rsidRPr="002F6FA6">
              <w:rPr>
                <w:rFonts w:ascii="TimesNewRomanPS-BoldMT" w:hAnsi="TimesNewRomanPS-BoldMT"/>
                <w:bCs/>
                <w:color w:val="000000"/>
              </w:rPr>
              <w:br/>
            </w:r>
            <w:r w:rsidRPr="000374E7">
              <w:rPr>
                <w:rFonts w:ascii="TimesNewRomanPS-BoldMT" w:hAnsi="TimesNewRomanPS-BoldMT"/>
                <w:bCs/>
                <w:color w:val="000000"/>
              </w:rPr>
              <w:t>tvrtka ili</w:t>
            </w:r>
            <w:r w:rsidRPr="002F6FA6">
              <w:rPr>
                <w:rFonts w:ascii="TimesNewRomanPS-BoldMT" w:hAnsi="TimesNewRomanPS-BoldMT"/>
                <w:bCs/>
                <w:color w:val="000000"/>
              </w:rPr>
              <w:br/>
            </w:r>
            <w:r w:rsidRPr="000374E7">
              <w:rPr>
                <w:rFonts w:ascii="TimesNewRomanPS-BoldMT" w:hAnsi="TimesNewRomanPS-BoldMT"/>
                <w:bCs/>
                <w:color w:val="000000"/>
              </w:rPr>
              <w:t>naziv</w:t>
            </w:r>
            <w:r w:rsidRPr="002F6FA6">
              <w:rPr>
                <w:rFonts w:ascii="TimesNewRomanPS-BoldMT" w:hAnsi="TimesNewRomanPS-BoldMT"/>
                <w:bCs/>
                <w:color w:val="000000"/>
              </w:rPr>
              <w:br/>
            </w:r>
            <w:r w:rsidRPr="000374E7">
              <w:rPr>
                <w:rFonts w:ascii="TimesNewRomanPS-BoldMT" w:hAnsi="TimesNewRomanPS-BoldMT"/>
                <w:bCs/>
                <w:color w:val="000000"/>
              </w:rP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0374E7" w:rsidP="002356B4" w:rsidRDefault="000374E7">
            <w:pPr>
              <w:overflowPunct/>
              <w:autoSpaceDE/>
              <w:autoSpaceDN/>
              <w:adjustRightInd/>
              <w:textAlignment w:val="auto"/>
            </w:pPr>
            <w:r w:rsidRPr="000374E7">
              <w:rPr>
                <w:rFonts w:ascii="TimesNewRomanPS-BoldMT" w:hAnsi="TimesNewRomanPS-BoldMT"/>
                <w:bCs/>
                <w:color w:val="000000"/>
              </w:rPr>
              <w:t>OIB</w:t>
            </w:r>
            <w:r w:rsidRPr="002F6FA6">
              <w:rPr>
                <w:rFonts w:ascii="TimesNewRomanPS-BoldMT" w:hAnsi="TimesNewRomanPS-BoldMT"/>
                <w:bCs/>
                <w:color w:val="000000"/>
              </w:rPr>
              <w:br/>
            </w:r>
            <w:r w:rsidRPr="000374E7">
              <w:rPr>
                <w:rFonts w:ascii="TimesNewRomanPS-BoldMT" w:hAnsi="TimesNewRomanPS-BoldMT"/>
                <w:bCs/>
                <w:color w:val="000000"/>
              </w:rP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0374E7" w:rsidP="002356B4" w:rsidRDefault="000374E7">
            <w:pPr>
              <w:overflowPunct/>
              <w:autoSpaceDE/>
              <w:autoSpaceDN/>
              <w:adjustRightInd/>
              <w:textAlignment w:val="auto"/>
            </w:pPr>
            <w:r w:rsidRPr="000374E7">
              <w:rPr>
                <w:rFonts w:ascii="TimesNewRomanPS-BoldMT" w:hAnsi="TimesNewRomanPS-BoldMT"/>
                <w:bCs/>
                <w:color w:val="000000"/>
              </w:rPr>
              <w:t>Adresa /</w:t>
            </w:r>
            <w:r w:rsidRPr="002F6FA6">
              <w:rPr>
                <w:rFonts w:ascii="TimesNewRomanPS-BoldMT" w:hAnsi="TimesNewRomanPS-BoldMT"/>
                <w:bCs/>
                <w:color w:val="000000"/>
              </w:rPr>
              <w:br/>
            </w:r>
            <w:r w:rsidRPr="000374E7">
              <w:rPr>
                <w:rFonts w:ascii="TimesNewRomanPS-BoldMT" w:hAnsi="TimesNewRomanPS-BoldMT"/>
                <w:bCs/>
                <w:color w:val="000000"/>
              </w:rPr>
              <w:t>sjedište</w:t>
            </w:r>
            <w:r w:rsidRPr="002F6FA6">
              <w:rPr>
                <w:rFonts w:ascii="TimesNewRomanPS-BoldMT" w:hAnsi="TimesNewRomanPS-BoldMT"/>
                <w:bCs/>
                <w:color w:val="000000"/>
              </w:rPr>
              <w:br/>
            </w:r>
            <w:r w:rsidRPr="000374E7">
              <w:rPr>
                <w:rFonts w:ascii="TimesNewRomanPS-BoldMT" w:hAnsi="TimesNewRomanPS-BoldMT"/>
                <w:bCs/>
                <w:color w:val="000000"/>
              </w:rP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0374E7" w:rsidP="002356B4" w:rsidRDefault="000374E7">
            <w:pPr>
              <w:overflowPunct/>
              <w:autoSpaceDE/>
              <w:autoSpaceDN/>
              <w:adjustRightInd/>
              <w:textAlignment w:val="auto"/>
            </w:pPr>
            <w:r w:rsidRPr="000374E7">
              <w:rPr>
                <w:rFonts w:ascii="TimesNewRomanPS-BoldMT" w:hAnsi="TimesNewRomanPS-BoldMT"/>
                <w:bCs/>
                <w:color w:val="000000"/>
              </w:rPr>
              <w:t>Iznos</w:t>
            </w:r>
            <w:r w:rsidRPr="002F6FA6">
              <w:rPr>
                <w:rFonts w:ascii="TimesNewRomanPS-BoldMT" w:hAnsi="TimesNewRomanPS-BoldMT"/>
                <w:bCs/>
                <w:color w:val="000000"/>
              </w:rPr>
              <w:br/>
            </w:r>
            <w:r w:rsidRPr="000374E7">
              <w:rPr>
                <w:rFonts w:ascii="TimesNewRomanPS-BoldMT" w:hAnsi="TimesNewRomanPS-BoldMT"/>
                <w:bCs/>
                <w:color w:val="000000"/>
              </w:rPr>
              <w:t>prijavljene</w:t>
            </w:r>
            <w:r w:rsidRPr="002F6FA6">
              <w:rPr>
                <w:rFonts w:ascii="TimesNewRomanPS-BoldMT" w:hAnsi="TimesNewRomanPS-BoldMT"/>
                <w:bCs/>
                <w:color w:val="000000"/>
              </w:rPr>
              <w:br/>
            </w:r>
            <w:r w:rsidRPr="000374E7">
              <w:rPr>
                <w:rFonts w:ascii="TimesNewRomanPS-BoldMT" w:hAnsi="TimesNewRomanPS-BoldMT"/>
                <w:bCs/>
                <w:color w:val="000000"/>
              </w:rPr>
              <w:t>tražbine</w:t>
            </w:r>
            <w:r w:rsidRPr="002F6FA6">
              <w:rPr>
                <w:rFonts w:ascii="TimesNewRomanPS-BoldMT" w:hAnsi="TimesNewRomanPS-BoldMT"/>
                <w:bCs/>
                <w:color w:val="000000"/>
              </w:rPr>
              <w:br/>
            </w:r>
            <w:r w:rsidRPr="000374E7">
              <w:rPr>
                <w:rFonts w:ascii="TimesNewRomanPS-BoldMT" w:hAnsi="TimesNewRomanPS-BoldMT"/>
                <w:bCs/>
                <w:color w:val="000000"/>
              </w:rPr>
              <w:t>(kn)5</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0374E7" w:rsidP="002356B4" w:rsidRDefault="000374E7">
            <w:pPr>
              <w:overflowPunct/>
              <w:autoSpaceDE/>
              <w:autoSpaceDN/>
              <w:adjustRightInd/>
              <w:textAlignment w:val="auto"/>
            </w:pPr>
            <w:r w:rsidRPr="000374E7">
              <w:rPr>
                <w:rFonts w:ascii="TimesNewRomanPS-BoldMT" w:hAnsi="TimesNewRomanPS-BoldMT"/>
                <w:bCs/>
                <w:color w:val="000000"/>
              </w:rPr>
              <w:t>Pravna</w:t>
            </w:r>
            <w:r w:rsidRPr="002F6FA6">
              <w:rPr>
                <w:rFonts w:ascii="TimesNewRomanPS-BoldMT" w:hAnsi="TimesNewRomanPS-BoldMT"/>
                <w:bCs/>
                <w:color w:val="000000"/>
              </w:rPr>
              <w:br/>
            </w:r>
            <w:r w:rsidRPr="000374E7">
              <w:rPr>
                <w:rFonts w:ascii="TimesNewRomanPS-BoldMT" w:hAnsi="TimesNewRomanPS-BoldMT"/>
                <w:bCs/>
                <w:color w:val="000000"/>
              </w:rPr>
              <w:t>osnova</w:t>
            </w:r>
            <w:r w:rsidRPr="002F6FA6">
              <w:rPr>
                <w:rFonts w:ascii="TimesNewRomanPS-BoldMT" w:hAnsi="TimesNewRomanPS-BoldMT"/>
                <w:bCs/>
                <w:color w:val="000000"/>
              </w:rPr>
              <w:br/>
            </w:r>
            <w:r w:rsidRPr="000374E7">
              <w:rPr>
                <w:rFonts w:ascii="TimesNewRomanPS-BoldMT" w:hAnsi="TimesNewRomanPS-BoldMT"/>
                <w:bCs/>
                <w:color w:val="000000"/>
              </w:rPr>
              <w:t>prijavljene</w:t>
            </w:r>
            <w:r w:rsidRPr="002F6FA6">
              <w:rPr>
                <w:rFonts w:ascii="TimesNewRomanPS-BoldMT" w:hAnsi="TimesNewRomanPS-BoldMT"/>
                <w:bCs/>
                <w:color w:val="000000"/>
              </w:rPr>
              <w:br/>
            </w:r>
            <w:r w:rsidRPr="000374E7">
              <w:rPr>
                <w:rFonts w:ascii="TimesNewRomanPS-BoldMT" w:hAnsi="TimesNewRomanPS-BoldMT"/>
                <w:bCs/>
                <w:color w:val="000000"/>
              </w:rP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0374E7" w:rsidP="002356B4" w:rsidRDefault="000374E7">
            <w:pPr>
              <w:overflowPunct/>
              <w:autoSpaceDE/>
              <w:autoSpaceDN/>
              <w:adjustRightInd/>
              <w:textAlignment w:val="auto"/>
            </w:pPr>
            <w:r w:rsidRPr="000374E7">
              <w:rPr>
                <w:rFonts w:ascii="TimesNewRomanPS-BoldMT" w:hAnsi="TimesNewRomanPS-BoldMT"/>
                <w:bCs/>
                <w:color w:val="000000"/>
              </w:rPr>
              <w:t>Iznos</w:t>
            </w:r>
            <w:r w:rsidRPr="002F6FA6">
              <w:rPr>
                <w:rFonts w:ascii="TimesNewRomanPS-BoldMT" w:hAnsi="TimesNewRomanPS-BoldMT"/>
                <w:bCs/>
                <w:color w:val="000000"/>
              </w:rPr>
              <w:br/>
            </w:r>
            <w:r w:rsidRPr="000374E7">
              <w:rPr>
                <w:rFonts w:ascii="TimesNewRomanPS-BoldMT" w:hAnsi="TimesNewRomanPS-BoldMT"/>
                <w:bCs/>
                <w:color w:val="000000"/>
              </w:rPr>
              <w:t>priznate</w:t>
            </w:r>
            <w:r w:rsidRPr="002F6FA6">
              <w:rPr>
                <w:rFonts w:ascii="TimesNewRomanPS-BoldMT" w:hAnsi="TimesNewRomanPS-BoldMT"/>
                <w:bCs/>
                <w:color w:val="000000"/>
              </w:rPr>
              <w:br/>
            </w:r>
            <w:r w:rsidRPr="000374E7">
              <w:rPr>
                <w:rFonts w:ascii="TimesNewRomanPS-BoldMT" w:hAnsi="TimesNewRomanPS-BoldMT"/>
                <w:bCs/>
                <w:color w:val="000000"/>
              </w:rPr>
              <w:t>tražbine</w:t>
            </w:r>
            <w:r w:rsidRPr="002F6FA6">
              <w:rPr>
                <w:rFonts w:ascii="TimesNewRomanPS-BoldMT" w:hAnsi="TimesNewRomanPS-BoldMT"/>
                <w:bCs/>
                <w:color w:val="000000"/>
              </w:rPr>
              <w:br/>
            </w:r>
            <w:r w:rsidRPr="000374E7">
              <w:rPr>
                <w:rFonts w:ascii="TimesNewRomanPS-BoldMT" w:hAnsi="TimesNewRomanPS-BoldMT"/>
                <w:bCs/>
                <w:color w:val="000000"/>
              </w:rPr>
              <w:t>(kn)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0374E7" w:rsidP="002356B4" w:rsidRDefault="000374E7">
            <w:pPr>
              <w:overflowPunct/>
              <w:autoSpaceDE/>
              <w:autoSpaceDN/>
              <w:adjustRightInd/>
              <w:textAlignment w:val="auto"/>
            </w:pPr>
            <w:r w:rsidRPr="000374E7">
              <w:rPr>
                <w:rFonts w:ascii="TimesNewRomanPS-BoldMT" w:hAnsi="TimesNewRomanPS-BoldMT"/>
                <w:bCs/>
                <w:color w:val="000000"/>
              </w:rPr>
              <w:t>Pravna</w:t>
            </w:r>
            <w:r w:rsidRPr="002F6FA6">
              <w:rPr>
                <w:rFonts w:ascii="TimesNewRomanPS-BoldMT" w:hAnsi="TimesNewRomanPS-BoldMT"/>
                <w:bCs/>
                <w:color w:val="000000"/>
              </w:rPr>
              <w:br/>
            </w:r>
            <w:r w:rsidRPr="000374E7">
              <w:rPr>
                <w:rFonts w:ascii="TimesNewRomanPS-BoldMT" w:hAnsi="TimesNewRomanPS-BoldMT"/>
                <w:bCs/>
                <w:color w:val="000000"/>
              </w:rPr>
              <w:t>osnova</w:t>
            </w:r>
            <w:r w:rsidRPr="002F6FA6">
              <w:rPr>
                <w:rFonts w:ascii="TimesNewRomanPS-BoldMT" w:hAnsi="TimesNewRomanPS-BoldMT"/>
                <w:bCs/>
                <w:color w:val="000000"/>
              </w:rPr>
              <w:br/>
            </w:r>
            <w:r w:rsidRPr="000374E7">
              <w:rPr>
                <w:rFonts w:ascii="TimesNewRomanPS-BoldMT" w:hAnsi="TimesNewRomanPS-BoldMT"/>
                <w:bCs/>
                <w:color w:val="000000"/>
              </w:rPr>
              <w:t>priznate</w:t>
            </w:r>
            <w:r w:rsidRPr="002F6FA6">
              <w:rPr>
                <w:rFonts w:ascii="TimesNewRomanPS-BoldMT" w:hAnsi="TimesNewRomanPS-BoldMT"/>
                <w:bCs/>
                <w:color w:val="000000"/>
              </w:rPr>
              <w:br/>
            </w:r>
            <w:r w:rsidRPr="000374E7">
              <w:rPr>
                <w:rFonts w:ascii="TimesNewRomanPS-BoldMT" w:hAnsi="TimesNewRomanPS-BoldMT"/>
                <w:bCs/>
                <w:color w:val="000000"/>
              </w:rPr>
              <w:t>tražbine</w:t>
            </w:r>
          </w:p>
        </w:tc>
      </w:tr>
      <w:tr w:rsidRPr="002F6FA6" w:rsidR="000374E7" w:rsidTr="000374E7">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0374E7" w:rsidP="002356B4" w:rsidRDefault="000374E7">
            <w:pPr>
              <w:overflowPunct/>
              <w:autoSpaceDE/>
              <w:autoSpaceDN/>
              <w:adjustRightInd/>
              <w:textAlignment w:val="auto"/>
            </w:pPr>
            <w:r w:rsidRPr="000374E7">
              <w:rPr>
                <w:rFonts w:ascii="TimesNewRomanPSMT" w:hAnsi="TimesNewRomanPSMT"/>
                <w:color w:val="000000"/>
              </w:rPr>
              <w:t xml:space="preserve">2. </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0374E7" w:rsidP="002356B4" w:rsidRDefault="000374E7">
            <w:pPr>
              <w:overflowPunct/>
              <w:autoSpaceDE/>
              <w:autoSpaceDN/>
              <w:adjustRightInd/>
              <w:textAlignment w:val="auto"/>
            </w:pPr>
            <w:r w:rsidRPr="000374E7">
              <w:rPr>
                <w:rFonts w:ascii="TimesNewRomanPSMT" w:hAnsi="TimesNewRomanPSMT"/>
                <w:color w:val="000000"/>
              </w:rPr>
              <w:t xml:space="preserve">RH6 </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0374E7" w:rsidP="002356B4" w:rsidRDefault="000374E7">
            <w:pPr>
              <w:overflowPunct/>
              <w:autoSpaceDE/>
              <w:autoSpaceDN/>
              <w:adjustRightInd/>
              <w:textAlignment w:val="auto"/>
            </w:pPr>
            <w:r w:rsidRPr="000374E7">
              <w:rPr>
                <w:rFonts w:ascii="TimesNewRomanPSMT" w:hAnsi="TimesNewRomanPSMT"/>
                <w:color w:val="000000"/>
              </w:rPr>
              <w:t xml:space="preserve">18683136487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0374E7" w:rsidP="002356B4" w:rsidRDefault="000374E7">
            <w:pPr>
              <w:overflowPunct/>
              <w:autoSpaceDE/>
              <w:autoSpaceDN/>
              <w:adjustRightInd/>
              <w:textAlignment w:val="auto"/>
            </w:pPr>
            <w:r w:rsidRPr="000374E7">
              <w:rPr>
                <w:rFonts w:ascii="TimesNewRomanPSMT" w:hAnsi="TimesNewRomanPSMT"/>
                <w:color w:val="000000"/>
              </w:rPr>
              <w:t>Velika</w:t>
            </w:r>
            <w:r w:rsidRPr="002F6FA6">
              <w:rPr>
                <w:rFonts w:ascii="TimesNewRomanPSMT" w:hAnsi="TimesNewRomanPSMT"/>
                <w:color w:val="000000"/>
              </w:rPr>
              <w:br/>
            </w:r>
            <w:r w:rsidRPr="000374E7">
              <w:rPr>
                <w:rFonts w:ascii="TimesNewRomanPSMT" w:hAnsi="TimesNewRomanPSMT"/>
                <w:color w:val="000000"/>
              </w:rPr>
              <w:t xml:space="preserve">Gorica7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0374E7" w:rsidP="002356B4" w:rsidRDefault="000374E7">
            <w:pPr>
              <w:overflowPunct/>
              <w:autoSpaceDE/>
              <w:autoSpaceDN/>
              <w:adjustRightInd/>
              <w:textAlignment w:val="auto"/>
            </w:pPr>
            <w:r w:rsidRPr="000374E7">
              <w:rPr>
                <w:rFonts w:ascii="TimesNewRomanPSMT" w:hAnsi="TimesNewRomanPSMT"/>
                <w:color w:val="000000"/>
              </w:rPr>
              <w:t>13.376,11 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0374E7" w:rsidP="002356B4" w:rsidRDefault="000374E7">
            <w:pPr>
              <w:overflowPunct/>
              <w:autoSpaceDE/>
              <w:autoSpaceDN/>
              <w:adjustRightInd/>
              <w:textAlignment w:val="auto"/>
            </w:pPr>
            <w:r w:rsidRPr="000374E7">
              <w:rPr>
                <w:rFonts w:ascii="TimesNewRomanPSMT" w:hAnsi="TimesNewRomanPSMT"/>
                <w:color w:val="000000"/>
              </w:rPr>
              <w:t>Dug za</w:t>
            </w:r>
            <w:r w:rsidRPr="002F6FA6">
              <w:rPr>
                <w:rFonts w:ascii="TimesNewRomanPSMT" w:hAnsi="TimesNewRomanPSMT"/>
                <w:color w:val="000000"/>
              </w:rPr>
              <w:br/>
            </w:r>
            <w:r w:rsidRPr="000374E7">
              <w:rPr>
                <w:rFonts w:ascii="TimesNewRomanPSMT" w:hAnsi="TimesNewRomanPSMT"/>
                <w:color w:val="000000"/>
              </w:rPr>
              <w:t>poreze i</w:t>
            </w:r>
            <w:r w:rsidRPr="002F6FA6">
              <w:rPr>
                <w:rFonts w:ascii="TimesNewRomanPSMT" w:hAnsi="TimesNewRomanPSMT"/>
                <w:color w:val="000000"/>
              </w:rPr>
              <w:br/>
            </w:r>
            <w:r w:rsidRPr="000374E7">
              <w:rPr>
                <w:rFonts w:ascii="TimesNewRomanPSMT" w:hAnsi="TimesNewRomanPSMT"/>
                <w:color w:val="000000"/>
              </w:rPr>
              <w:t>pristojbe</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0374E7" w:rsidP="002356B4" w:rsidRDefault="000374E7">
            <w:pPr>
              <w:overflowPunct/>
              <w:autoSpaceDE/>
              <w:autoSpaceDN/>
              <w:adjustRightInd/>
              <w:textAlignment w:val="auto"/>
            </w:pPr>
            <w:r w:rsidRPr="000374E7">
              <w:rPr>
                <w:rFonts w:ascii="TimesNewRomanPSMT" w:hAnsi="TimesNewRomanPSMT"/>
                <w:color w:val="000000"/>
              </w:rPr>
              <w:t>13.376,11 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0374E7" w:rsidP="002356B4" w:rsidRDefault="000374E7">
            <w:pPr>
              <w:overflowPunct/>
              <w:autoSpaceDE/>
              <w:autoSpaceDN/>
              <w:adjustRightInd/>
              <w:textAlignment w:val="auto"/>
            </w:pPr>
            <w:r w:rsidRPr="000374E7">
              <w:rPr>
                <w:rFonts w:ascii="TimesNewRomanPSMT" w:hAnsi="TimesNewRomanPSMT"/>
                <w:color w:val="000000"/>
              </w:rPr>
              <w:t>Dug za</w:t>
            </w:r>
            <w:r w:rsidRPr="002F6FA6">
              <w:rPr>
                <w:rFonts w:ascii="TimesNewRomanPSMT" w:hAnsi="TimesNewRomanPSMT"/>
                <w:color w:val="000000"/>
              </w:rPr>
              <w:br/>
            </w:r>
            <w:r w:rsidRPr="000374E7">
              <w:rPr>
                <w:rFonts w:ascii="TimesNewRomanPSMT" w:hAnsi="TimesNewRomanPSMT"/>
                <w:color w:val="000000"/>
              </w:rPr>
              <w:t>poreze i</w:t>
            </w:r>
            <w:r w:rsidRPr="002F6FA6">
              <w:rPr>
                <w:rFonts w:ascii="TimesNewRomanPSMT" w:hAnsi="TimesNewRomanPSMT"/>
                <w:color w:val="000000"/>
              </w:rPr>
              <w:br/>
            </w:r>
            <w:r w:rsidRPr="000374E7">
              <w:rPr>
                <w:rFonts w:ascii="TimesNewRomanPSMT" w:hAnsi="TimesNewRomanPSMT"/>
                <w:color w:val="000000"/>
              </w:rPr>
              <w:t>pristojbe</w:t>
            </w:r>
          </w:p>
        </w:tc>
      </w:tr>
    </w:tbl>
    <w:p w:rsidRPr="005D2E0A" w:rsidR="00A732A5" w:rsidP="00B9569B" w:rsidRDefault="00A732A5">
      <w:pPr>
        <w:overflowPunct/>
        <w:autoSpaceDE/>
        <w:autoSpaceDN/>
        <w:adjustRightInd/>
        <w:textAlignment w:val="auto"/>
        <w:rPr>
          <w:sz w:val="24"/>
          <w:szCs w:val="24"/>
        </w:rPr>
      </w:pPr>
    </w:p>
    <w:p w:rsidRPr="005D2E0A" w:rsidR="002423FE" w:rsidP="00B9569B" w:rsidRDefault="002423FE">
      <w:pPr>
        <w:overflowPunct/>
        <w:autoSpaceDE/>
        <w:autoSpaceDN/>
        <w:adjustRightInd/>
        <w:textAlignment w:val="auto"/>
        <w:rPr>
          <w:sz w:val="24"/>
          <w:szCs w:val="24"/>
        </w:rPr>
      </w:pPr>
      <w:r w:rsidRPr="005D2E0A">
        <w:rPr>
          <w:sz w:val="24"/>
          <w:szCs w:val="24"/>
        </w:rPr>
        <w:tab/>
      </w:r>
    </w:p>
    <w:p w:rsidRPr="005D2E0A" w:rsidR="000857AF" w:rsidP="000857AF" w:rsidRDefault="000857AF">
      <w:pPr>
        <w:ind w:firstLine="720"/>
        <w:jc w:val="both"/>
        <w:rPr>
          <w:sz w:val="24"/>
          <w:szCs w:val="24"/>
        </w:rPr>
      </w:pPr>
      <w:r w:rsidRPr="005D2E0A">
        <w:rPr>
          <w:sz w:val="24"/>
          <w:szCs w:val="24"/>
        </w:rPr>
        <w:t>S obzirom da su ispitane sve prijavljene tražbine, sud izjavljuje da će rješenje o tome u kojem iznosu i u ko</w:t>
      </w:r>
      <w:r w:rsidRPr="005D2E0A" w:rsidR="00A51DA6">
        <w:rPr>
          <w:sz w:val="24"/>
          <w:szCs w:val="24"/>
        </w:rPr>
        <w:t xml:space="preserve">jem isplatnom redu su utvrđene </w:t>
      </w:r>
      <w:r w:rsidRPr="005D2E0A">
        <w:rPr>
          <w:sz w:val="24"/>
          <w:szCs w:val="24"/>
        </w:rPr>
        <w:t>biti objavljeno na e-oglasnoj ploči suda.</w:t>
      </w:r>
    </w:p>
    <w:p w:rsidRPr="005D2E0A" w:rsidR="000857AF" w:rsidP="000857AF" w:rsidRDefault="000857AF">
      <w:pPr>
        <w:jc w:val="both"/>
        <w:rPr>
          <w:sz w:val="24"/>
          <w:szCs w:val="24"/>
        </w:rPr>
      </w:pPr>
    </w:p>
    <w:p w:rsidRPr="005D2E0A" w:rsidR="000857AF" w:rsidP="000857AF" w:rsidRDefault="000857AF">
      <w:pPr>
        <w:jc w:val="both"/>
        <w:rPr>
          <w:bCs/>
          <w:sz w:val="24"/>
          <w:szCs w:val="24"/>
        </w:rPr>
      </w:pPr>
    </w:p>
    <w:p w:rsidRPr="005D2E0A" w:rsidR="000857AF" w:rsidP="000857AF" w:rsidRDefault="00E75613">
      <w:pPr>
        <w:ind w:firstLine="720"/>
        <w:jc w:val="both"/>
        <w:rPr>
          <w:bCs/>
          <w:sz w:val="24"/>
          <w:szCs w:val="24"/>
        </w:rPr>
      </w:pPr>
      <w:r w:rsidRPr="005D2E0A">
        <w:rPr>
          <w:bCs/>
          <w:sz w:val="24"/>
          <w:szCs w:val="24"/>
        </w:rPr>
        <w:t>Sud</w:t>
      </w:r>
      <w:r w:rsidRPr="005D2E0A" w:rsidR="000857AF">
        <w:rPr>
          <w:bCs/>
          <w:sz w:val="24"/>
          <w:szCs w:val="24"/>
        </w:rPr>
        <w:t xml:space="preserve"> objavljuje da se u tablici navedene tražbine stečajnih vjerovnika smatraju utvrđenim  i razvrstavaju u</w:t>
      </w:r>
      <w:r w:rsidRPr="005D2E0A" w:rsidR="002742D9">
        <w:rPr>
          <w:bCs/>
          <w:sz w:val="24"/>
          <w:szCs w:val="24"/>
        </w:rPr>
        <w:t xml:space="preserve"> </w:t>
      </w:r>
      <w:r w:rsidRPr="005D2E0A" w:rsidR="005030F2">
        <w:rPr>
          <w:bCs/>
          <w:sz w:val="24"/>
          <w:szCs w:val="24"/>
        </w:rPr>
        <w:t xml:space="preserve">I i </w:t>
      </w:r>
      <w:r w:rsidRPr="005D2E0A" w:rsidR="00867982">
        <w:rPr>
          <w:bCs/>
          <w:sz w:val="24"/>
          <w:szCs w:val="24"/>
        </w:rPr>
        <w:t xml:space="preserve"> </w:t>
      </w:r>
      <w:r w:rsidRPr="005D2E0A" w:rsidR="000857AF">
        <w:rPr>
          <w:bCs/>
          <w:sz w:val="24"/>
          <w:szCs w:val="24"/>
        </w:rPr>
        <w:t xml:space="preserve"> II</w:t>
      </w:r>
      <w:r w:rsidRPr="005D2E0A" w:rsidR="00867982">
        <w:rPr>
          <w:bCs/>
          <w:sz w:val="24"/>
          <w:szCs w:val="24"/>
        </w:rPr>
        <w:t>.</w:t>
      </w:r>
      <w:r w:rsidRPr="005D2E0A" w:rsidR="000857AF">
        <w:rPr>
          <w:bCs/>
          <w:sz w:val="24"/>
          <w:szCs w:val="24"/>
        </w:rPr>
        <w:t xml:space="preserve"> viši isplatni red.</w:t>
      </w:r>
    </w:p>
    <w:p w:rsidR="000857AF" w:rsidP="000857AF" w:rsidRDefault="000857AF">
      <w:pPr>
        <w:numPr>
          <w:ilvl w:val="12"/>
          <w:numId w:val="0"/>
        </w:numPr>
        <w:jc w:val="both"/>
        <w:rPr>
          <w:bCs/>
          <w:sz w:val="24"/>
          <w:szCs w:val="24"/>
        </w:rPr>
      </w:pPr>
    </w:p>
    <w:p w:rsidR="005B51D6" w:rsidP="000857AF" w:rsidRDefault="005B51D6">
      <w:pPr>
        <w:numPr>
          <w:ilvl w:val="12"/>
          <w:numId w:val="0"/>
        </w:numPr>
        <w:jc w:val="both"/>
        <w:rPr>
          <w:bCs/>
          <w:sz w:val="24"/>
          <w:szCs w:val="24"/>
        </w:rPr>
      </w:pPr>
    </w:p>
    <w:p w:rsidR="003C41C3" w:rsidP="000857AF" w:rsidRDefault="003C41C3">
      <w:pPr>
        <w:numPr>
          <w:ilvl w:val="12"/>
          <w:numId w:val="0"/>
        </w:numPr>
        <w:jc w:val="both"/>
        <w:rPr>
          <w:bCs/>
          <w:sz w:val="24"/>
          <w:szCs w:val="24"/>
        </w:rPr>
      </w:pPr>
    </w:p>
    <w:p w:rsidRPr="005D2E0A" w:rsidR="005B51D6" w:rsidP="000857AF" w:rsidRDefault="005B51D6">
      <w:pPr>
        <w:numPr>
          <w:ilvl w:val="12"/>
          <w:numId w:val="0"/>
        </w:numPr>
        <w:jc w:val="both"/>
        <w:rPr>
          <w:bCs/>
          <w:sz w:val="24"/>
          <w:szCs w:val="24"/>
        </w:rPr>
      </w:pPr>
    </w:p>
    <w:p w:rsidR="000857AF" w:rsidP="000857AF" w:rsidRDefault="000857AF">
      <w:pPr>
        <w:numPr>
          <w:ilvl w:val="12"/>
          <w:numId w:val="0"/>
        </w:numPr>
        <w:ind w:firstLine="720"/>
        <w:jc w:val="both"/>
        <w:rPr>
          <w:bCs/>
          <w:sz w:val="24"/>
          <w:szCs w:val="24"/>
        </w:rPr>
      </w:pPr>
      <w:r w:rsidRPr="005D2E0A">
        <w:rPr>
          <w:bCs/>
          <w:sz w:val="24"/>
          <w:szCs w:val="24"/>
        </w:rPr>
        <w:lastRenderedPageBreak/>
        <w:t xml:space="preserve">Stečajni upravitelj ističe kako </w:t>
      </w:r>
      <w:r w:rsidR="007F6DEC">
        <w:rPr>
          <w:bCs/>
          <w:sz w:val="24"/>
          <w:szCs w:val="24"/>
        </w:rPr>
        <w:t>ima  razlučnih prava i to:</w:t>
      </w:r>
    </w:p>
    <w:p w:rsidR="007F6DEC" w:rsidP="000857AF" w:rsidRDefault="007F6DEC">
      <w:pPr>
        <w:numPr>
          <w:ilvl w:val="12"/>
          <w:numId w:val="0"/>
        </w:numPr>
        <w:ind w:firstLine="720"/>
        <w:jc w:val="both"/>
        <w:rPr>
          <w:bCs/>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94"/>
        <w:gridCol w:w="1072"/>
        <w:gridCol w:w="1316"/>
        <w:gridCol w:w="1072"/>
        <w:gridCol w:w="1072"/>
        <w:gridCol w:w="1344"/>
        <w:gridCol w:w="1422"/>
        <w:gridCol w:w="966"/>
      </w:tblGrid>
      <w:tr w:rsidRPr="002F6FA6" w:rsidR="007F6DEC" w:rsidTr="007F6DE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7F6DEC" w:rsidP="002356B4" w:rsidRDefault="007F6DEC">
            <w:pPr>
              <w:overflowPunct/>
              <w:autoSpaceDE/>
              <w:autoSpaceDN/>
              <w:adjustRightInd/>
              <w:textAlignment w:val="auto"/>
            </w:pPr>
            <w:r w:rsidRPr="007F6DEC">
              <w:rPr>
                <w:rFonts w:ascii="TimesNewRomanPS-BoldMT" w:hAnsi="TimesNewRomanPS-BoldMT"/>
                <w:bCs/>
                <w:color w:val="000000"/>
              </w:rPr>
              <w:t>Redni</w:t>
            </w:r>
            <w:r w:rsidRPr="002F6FA6">
              <w:rPr>
                <w:rFonts w:ascii="TimesNewRomanPS-BoldMT" w:hAnsi="TimesNewRomanPS-BoldMT"/>
                <w:bCs/>
                <w:color w:val="000000"/>
              </w:rPr>
              <w:br/>
            </w:r>
            <w:r w:rsidRPr="007F6DEC">
              <w:rPr>
                <w:rFonts w:ascii="TimesNewRomanPS-BoldMT" w:hAnsi="TimesNewRomanPS-BoldMT"/>
                <w:bCs/>
                <w:color w:val="000000"/>
              </w:rPr>
              <w:t>broj</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7F6DEC" w:rsidP="002356B4" w:rsidRDefault="007F6DEC">
            <w:pPr>
              <w:overflowPunct/>
              <w:autoSpaceDE/>
              <w:autoSpaceDN/>
              <w:adjustRightInd/>
              <w:textAlignment w:val="auto"/>
            </w:pPr>
            <w:r w:rsidRPr="007F6DEC">
              <w:rPr>
                <w:rFonts w:ascii="TimesNewRomanPS-BoldMT" w:hAnsi="TimesNewRomanPS-BoldMT"/>
                <w:bCs/>
                <w:color w:val="000000"/>
              </w:rPr>
              <w:t>Ime i</w:t>
            </w:r>
            <w:r w:rsidRPr="002F6FA6">
              <w:rPr>
                <w:rFonts w:ascii="TimesNewRomanPS-BoldMT" w:hAnsi="TimesNewRomanPS-BoldMT"/>
                <w:bCs/>
                <w:color w:val="000000"/>
              </w:rPr>
              <w:br/>
            </w:r>
            <w:r w:rsidRPr="007F6DEC">
              <w:rPr>
                <w:rFonts w:ascii="TimesNewRomanPS-BoldMT" w:hAnsi="TimesNewRomanPS-BoldMT"/>
                <w:bCs/>
                <w:color w:val="000000"/>
              </w:rPr>
              <w:t>prezime /</w:t>
            </w:r>
            <w:r w:rsidRPr="002F6FA6">
              <w:rPr>
                <w:rFonts w:ascii="TimesNewRomanPS-BoldMT" w:hAnsi="TimesNewRomanPS-BoldMT"/>
                <w:bCs/>
                <w:color w:val="000000"/>
              </w:rPr>
              <w:br/>
            </w:r>
            <w:r w:rsidRPr="007F6DEC">
              <w:rPr>
                <w:rFonts w:ascii="TimesNewRomanPS-BoldMT" w:hAnsi="TimesNewRomanPS-BoldMT"/>
                <w:bCs/>
                <w:color w:val="000000"/>
              </w:rPr>
              <w:t>tvrtka ili</w:t>
            </w:r>
            <w:r w:rsidRPr="002F6FA6">
              <w:rPr>
                <w:rFonts w:ascii="TimesNewRomanPS-BoldMT" w:hAnsi="TimesNewRomanPS-BoldMT"/>
                <w:bCs/>
                <w:color w:val="000000"/>
              </w:rPr>
              <w:br/>
            </w:r>
            <w:r w:rsidRPr="007F6DEC">
              <w:rPr>
                <w:rFonts w:ascii="TimesNewRomanPS-BoldMT" w:hAnsi="TimesNewRomanPS-BoldMT"/>
                <w:bCs/>
                <w:color w:val="000000"/>
              </w:rPr>
              <w:t>naziv</w:t>
            </w:r>
            <w:r w:rsidRPr="002F6FA6">
              <w:rPr>
                <w:rFonts w:ascii="TimesNewRomanPS-BoldMT" w:hAnsi="TimesNewRomanPS-BoldMT"/>
                <w:bCs/>
                <w:color w:val="000000"/>
              </w:rPr>
              <w:br/>
            </w:r>
            <w:r w:rsidRPr="007F6DEC">
              <w:rPr>
                <w:rFonts w:ascii="TimesNewRomanPS-BoldMT" w:hAnsi="TimesNewRomanPS-BoldMT"/>
                <w:bCs/>
                <w:color w:val="000000"/>
              </w:rPr>
              <w:t>razlučnog</w:t>
            </w:r>
            <w:r w:rsidRPr="002F6FA6">
              <w:rPr>
                <w:rFonts w:ascii="TimesNewRomanPS-BoldMT" w:hAnsi="TimesNewRomanPS-BoldMT"/>
                <w:bCs/>
                <w:color w:val="000000"/>
              </w:rPr>
              <w:br/>
            </w:r>
            <w:r w:rsidRPr="007F6DEC">
              <w:rPr>
                <w:rFonts w:ascii="TimesNewRomanPS-BoldMT" w:hAnsi="TimesNewRomanPS-BoldMT"/>
                <w:bCs/>
                <w:color w:val="000000"/>
              </w:rP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7F6DEC" w:rsidP="002356B4" w:rsidRDefault="007F6DEC">
            <w:pPr>
              <w:overflowPunct/>
              <w:autoSpaceDE/>
              <w:autoSpaceDN/>
              <w:adjustRightInd/>
              <w:textAlignment w:val="auto"/>
            </w:pPr>
            <w:r w:rsidRPr="007F6DEC">
              <w:rPr>
                <w:rFonts w:ascii="TimesNewRomanPS-BoldMT" w:hAnsi="TimesNewRomanPS-BoldMT"/>
                <w:bCs/>
                <w:color w:val="000000"/>
              </w:rPr>
              <w:t>OIB</w:t>
            </w:r>
            <w:r w:rsidRPr="002F6FA6">
              <w:rPr>
                <w:rFonts w:ascii="TimesNewRomanPS-BoldMT" w:hAnsi="TimesNewRomanPS-BoldMT"/>
                <w:bCs/>
                <w:color w:val="000000"/>
              </w:rPr>
              <w:br/>
            </w:r>
            <w:r w:rsidRPr="007F6DEC">
              <w:rPr>
                <w:rFonts w:ascii="TimesNewRomanPS-BoldMT" w:hAnsi="TimesNewRomanPS-BoldMT"/>
                <w:bCs/>
                <w:color w:val="000000"/>
              </w:rPr>
              <w:t>razlučnog</w:t>
            </w:r>
            <w:r w:rsidRPr="002F6FA6">
              <w:rPr>
                <w:rFonts w:ascii="TimesNewRomanPS-BoldMT" w:hAnsi="TimesNewRomanPS-BoldMT"/>
                <w:bCs/>
                <w:color w:val="000000"/>
              </w:rPr>
              <w:br/>
            </w:r>
            <w:r w:rsidRPr="007F6DEC">
              <w:rPr>
                <w:rFonts w:ascii="TimesNewRomanPS-BoldMT" w:hAnsi="TimesNewRomanPS-BoldMT"/>
                <w:bCs/>
                <w:color w:val="000000"/>
              </w:rP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7F6DEC" w:rsidP="002356B4" w:rsidRDefault="007F6DEC">
            <w:pPr>
              <w:overflowPunct/>
              <w:autoSpaceDE/>
              <w:autoSpaceDN/>
              <w:adjustRightInd/>
              <w:textAlignment w:val="auto"/>
            </w:pPr>
            <w:r w:rsidRPr="007F6DEC">
              <w:rPr>
                <w:rFonts w:ascii="TimesNewRomanPS-BoldMT" w:hAnsi="TimesNewRomanPS-BoldMT"/>
                <w:bCs/>
                <w:color w:val="000000"/>
              </w:rPr>
              <w:t>Adresa /</w:t>
            </w:r>
            <w:r w:rsidRPr="002F6FA6">
              <w:rPr>
                <w:rFonts w:ascii="TimesNewRomanPS-BoldMT" w:hAnsi="TimesNewRomanPS-BoldMT"/>
                <w:bCs/>
                <w:color w:val="000000"/>
              </w:rPr>
              <w:br/>
            </w:r>
            <w:r w:rsidRPr="007F6DEC">
              <w:rPr>
                <w:rFonts w:ascii="TimesNewRomanPS-BoldMT" w:hAnsi="TimesNewRomanPS-BoldMT"/>
                <w:bCs/>
                <w:color w:val="000000"/>
              </w:rPr>
              <w:t>sjedište</w:t>
            </w:r>
            <w:r w:rsidRPr="002F6FA6">
              <w:rPr>
                <w:rFonts w:ascii="TimesNewRomanPS-BoldMT" w:hAnsi="TimesNewRomanPS-BoldMT"/>
                <w:bCs/>
                <w:color w:val="000000"/>
              </w:rPr>
              <w:br/>
            </w:r>
            <w:r w:rsidRPr="007F6DEC">
              <w:rPr>
                <w:rFonts w:ascii="TimesNewRomanPS-BoldMT" w:hAnsi="TimesNewRomanPS-BoldMT"/>
                <w:bCs/>
                <w:color w:val="000000"/>
              </w:rPr>
              <w:t>razlučnog</w:t>
            </w:r>
            <w:r w:rsidRPr="002F6FA6">
              <w:rPr>
                <w:rFonts w:ascii="TimesNewRomanPS-BoldMT" w:hAnsi="TimesNewRomanPS-BoldMT"/>
                <w:bCs/>
                <w:color w:val="000000"/>
              </w:rPr>
              <w:br/>
            </w:r>
            <w:r w:rsidRPr="007F6DEC">
              <w:rPr>
                <w:rFonts w:ascii="TimesNewRomanPS-BoldMT" w:hAnsi="TimesNewRomanPS-BoldMT"/>
                <w:bCs/>
                <w:color w:val="000000"/>
              </w:rP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7F6DEC" w:rsidP="002356B4" w:rsidRDefault="007F6DEC">
            <w:pPr>
              <w:overflowPunct/>
              <w:autoSpaceDE/>
              <w:autoSpaceDN/>
              <w:adjustRightInd/>
              <w:textAlignment w:val="auto"/>
            </w:pPr>
            <w:r w:rsidRPr="007F6DEC">
              <w:rPr>
                <w:rFonts w:ascii="TimesNewRomanPS-BoldMT" w:hAnsi="TimesNewRomanPS-BoldMT"/>
                <w:bCs/>
                <w:color w:val="000000"/>
              </w:rPr>
              <w:t>Javna</w:t>
            </w:r>
            <w:r w:rsidRPr="002F6FA6">
              <w:rPr>
                <w:rFonts w:ascii="TimesNewRomanPS-BoldMT" w:hAnsi="TimesNewRomanPS-BoldMT"/>
                <w:bCs/>
                <w:color w:val="000000"/>
              </w:rPr>
              <w:br/>
            </w:r>
            <w:r w:rsidRPr="007F6DEC">
              <w:rPr>
                <w:rFonts w:ascii="TimesNewRomanPS-BoldMT" w:hAnsi="TimesNewRomanPS-BoldMT"/>
                <w:bCs/>
                <w:color w:val="000000"/>
              </w:rPr>
              <w:t>knjiga u</w:t>
            </w:r>
            <w:r w:rsidRPr="002F6FA6">
              <w:rPr>
                <w:rFonts w:ascii="TimesNewRomanPS-BoldMT" w:hAnsi="TimesNewRomanPS-BoldMT"/>
                <w:bCs/>
                <w:color w:val="000000"/>
              </w:rPr>
              <w:br/>
            </w:r>
            <w:r w:rsidRPr="007F6DEC">
              <w:rPr>
                <w:rFonts w:ascii="TimesNewRomanPS-BoldMT" w:hAnsi="TimesNewRomanPS-BoldMT"/>
                <w:bCs/>
                <w:color w:val="000000"/>
              </w:rPr>
              <w:t>koju je</w:t>
            </w:r>
            <w:r w:rsidRPr="002F6FA6">
              <w:rPr>
                <w:rFonts w:ascii="TimesNewRomanPS-BoldMT" w:hAnsi="TimesNewRomanPS-BoldMT"/>
                <w:bCs/>
                <w:color w:val="000000"/>
              </w:rPr>
              <w:br/>
            </w:r>
            <w:r w:rsidRPr="007F6DEC">
              <w:rPr>
                <w:rFonts w:ascii="TimesNewRomanPS-BoldMT" w:hAnsi="TimesNewRomanPS-BoldMT"/>
                <w:bCs/>
                <w:color w:val="000000"/>
              </w:rPr>
              <w:t>razlučno</w:t>
            </w:r>
            <w:r w:rsidRPr="002F6FA6">
              <w:rPr>
                <w:rFonts w:ascii="TimesNewRomanPS-BoldMT" w:hAnsi="TimesNewRomanPS-BoldMT"/>
                <w:bCs/>
                <w:color w:val="000000"/>
              </w:rPr>
              <w:br/>
            </w:r>
            <w:r w:rsidRPr="007F6DEC">
              <w:rPr>
                <w:rFonts w:ascii="TimesNewRomanPS-BoldMT" w:hAnsi="TimesNewRomanPS-BoldMT"/>
                <w:bCs/>
                <w:color w:val="000000"/>
              </w:rPr>
              <w:t>pravo</w:t>
            </w:r>
            <w:r w:rsidRPr="002F6FA6">
              <w:rPr>
                <w:rFonts w:ascii="TimesNewRomanPS-BoldMT" w:hAnsi="TimesNewRomanPS-BoldMT"/>
                <w:bCs/>
                <w:color w:val="000000"/>
              </w:rPr>
              <w:br/>
            </w:r>
            <w:r w:rsidRPr="007F6DEC">
              <w:rPr>
                <w:rFonts w:ascii="TimesNewRomanPS-BoldMT" w:hAnsi="TimesNewRomanPS-BoldMT"/>
                <w:bCs/>
                <w:color w:val="000000"/>
              </w:rPr>
              <w:t>upisano</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7F6DEC" w:rsidP="002356B4" w:rsidRDefault="007F6DEC">
            <w:pPr>
              <w:overflowPunct/>
              <w:autoSpaceDE/>
              <w:autoSpaceDN/>
              <w:adjustRightInd/>
              <w:textAlignment w:val="auto"/>
            </w:pPr>
            <w:r w:rsidRPr="007F6DEC">
              <w:rPr>
                <w:rFonts w:ascii="TimesNewRomanPS-BoldMT" w:hAnsi="TimesNewRomanPS-BoldMT"/>
                <w:bCs/>
                <w:color w:val="000000"/>
              </w:rPr>
              <w:t>Iznos tražbine</w:t>
            </w:r>
            <w:r w:rsidRPr="002F6FA6">
              <w:rPr>
                <w:rFonts w:ascii="TimesNewRomanPS-BoldMT" w:hAnsi="TimesNewRomanPS-BoldMT"/>
                <w:bCs/>
                <w:color w:val="000000"/>
              </w:rPr>
              <w:br/>
            </w:r>
            <w:r w:rsidRPr="007F6DEC">
              <w:rPr>
                <w:rFonts w:ascii="TimesNewRomanPS-BoldMT" w:hAnsi="TimesNewRomanPS-BoldMT"/>
                <w:bCs/>
                <w:color w:val="000000"/>
              </w:rPr>
              <w:t>osigurane</w:t>
            </w:r>
            <w:r w:rsidRPr="002F6FA6">
              <w:rPr>
                <w:rFonts w:ascii="TimesNewRomanPS-BoldMT" w:hAnsi="TimesNewRomanPS-BoldMT"/>
                <w:bCs/>
                <w:color w:val="000000"/>
              </w:rPr>
              <w:br/>
            </w:r>
            <w:r w:rsidRPr="007F6DEC">
              <w:rPr>
                <w:rFonts w:ascii="TimesNewRomanPS-BoldMT" w:hAnsi="TimesNewRomanPS-BoldMT"/>
                <w:bCs/>
                <w:color w:val="000000"/>
              </w:rPr>
              <w:t>razlučnim</w:t>
            </w:r>
            <w:r w:rsidRPr="002F6FA6">
              <w:rPr>
                <w:rFonts w:ascii="TimesNewRomanPS-BoldMT" w:hAnsi="TimesNewRomanPS-BoldMT"/>
                <w:bCs/>
                <w:color w:val="000000"/>
              </w:rPr>
              <w:br/>
            </w:r>
            <w:r w:rsidRPr="007F6DEC">
              <w:rPr>
                <w:rFonts w:ascii="TimesNewRomanPS-BoldMT" w:hAnsi="TimesNewRomanPS-BoldMT"/>
                <w:bCs/>
                <w:color w:val="000000"/>
              </w:rPr>
              <w:t>pravom</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7F6DEC" w:rsidP="002356B4" w:rsidRDefault="007F6DEC">
            <w:pPr>
              <w:overflowPunct/>
              <w:autoSpaceDE/>
              <w:autoSpaceDN/>
              <w:adjustRightInd/>
              <w:textAlignment w:val="auto"/>
            </w:pPr>
            <w:r w:rsidRPr="007F6DEC">
              <w:rPr>
                <w:rFonts w:ascii="TimesNewRomanPS-BoldMT" w:hAnsi="TimesNewRomanPS-BoldMT"/>
                <w:bCs/>
                <w:color w:val="000000"/>
              </w:rPr>
              <w:t>Pravnu</w:t>
            </w:r>
            <w:r w:rsidRPr="002F6FA6">
              <w:rPr>
                <w:rFonts w:ascii="TimesNewRomanPS-BoldMT" w:hAnsi="TimesNewRomanPS-BoldMT"/>
                <w:bCs/>
                <w:color w:val="000000"/>
              </w:rPr>
              <w:br/>
            </w:r>
            <w:r w:rsidRPr="007F6DEC">
              <w:rPr>
                <w:rFonts w:ascii="TimesNewRomanPS-BoldMT" w:hAnsi="TimesNewRomanPS-BoldMT"/>
                <w:bCs/>
                <w:color w:val="000000"/>
              </w:rPr>
              <w:t>osnovu</w:t>
            </w:r>
            <w:r w:rsidRPr="002F6FA6">
              <w:rPr>
                <w:rFonts w:ascii="TimesNewRomanPS-BoldMT" w:hAnsi="TimesNewRomanPS-BoldMT"/>
                <w:bCs/>
                <w:color w:val="000000"/>
              </w:rPr>
              <w:br/>
            </w:r>
            <w:r w:rsidRPr="007F6DEC">
              <w:rPr>
                <w:rFonts w:ascii="TimesNewRomanPS-BoldMT" w:hAnsi="TimesNewRomanPS-BoldMT"/>
                <w:bCs/>
                <w:color w:val="000000"/>
              </w:rPr>
              <w:t>tražbine</w:t>
            </w:r>
            <w:r w:rsidRPr="002F6FA6">
              <w:rPr>
                <w:rFonts w:ascii="TimesNewRomanPS-BoldMT" w:hAnsi="TimesNewRomanPS-BoldMT"/>
                <w:bCs/>
                <w:color w:val="000000"/>
              </w:rPr>
              <w:br/>
            </w:r>
            <w:r w:rsidRPr="007F6DEC">
              <w:rPr>
                <w:rFonts w:ascii="TimesNewRomanPS-BoldMT" w:hAnsi="TimesNewRomanPS-BoldMT"/>
                <w:bCs/>
                <w:color w:val="000000"/>
              </w:rPr>
              <w:t>osigurane</w:t>
            </w:r>
            <w:r w:rsidRPr="002F6FA6">
              <w:rPr>
                <w:rFonts w:ascii="TimesNewRomanPS-BoldMT" w:hAnsi="TimesNewRomanPS-BoldMT"/>
                <w:bCs/>
                <w:color w:val="000000"/>
              </w:rPr>
              <w:br/>
            </w:r>
            <w:r w:rsidRPr="007F6DEC">
              <w:rPr>
                <w:rFonts w:ascii="TimesNewRomanPS-BoldMT" w:hAnsi="TimesNewRomanPS-BoldMT"/>
                <w:bCs/>
                <w:color w:val="000000"/>
              </w:rPr>
              <w:t>razlučnim</w:t>
            </w:r>
            <w:r w:rsidRPr="002F6FA6">
              <w:rPr>
                <w:rFonts w:ascii="TimesNewRomanPS-BoldMT" w:hAnsi="TimesNewRomanPS-BoldMT"/>
                <w:bCs/>
                <w:color w:val="000000"/>
              </w:rPr>
              <w:br/>
            </w:r>
            <w:r w:rsidRPr="007F6DEC">
              <w:rPr>
                <w:rFonts w:ascii="TimesNewRomanPS-BoldMT" w:hAnsi="TimesNewRomanPS-BoldMT"/>
                <w:bCs/>
                <w:color w:val="000000"/>
              </w:rPr>
              <w:t>pravom</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7F6DEC" w:rsidP="002356B4" w:rsidRDefault="007F6DEC">
            <w:pPr>
              <w:overflowPunct/>
              <w:autoSpaceDE/>
              <w:autoSpaceDN/>
              <w:adjustRightInd/>
              <w:textAlignment w:val="auto"/>
            </w:pPr>
            <w:r w:rsidRPr="007F6DEC">
              <w:rPr>
                <w:rFonts w:ascii="TimesNewRomanPS-BoldMT" w:hAnsi="TimesNewRomanPS-BoldMT"/>
                <w:bCs/>
                <w:color w:val="000000"/>
              </w:rPr>
              <w:t>Dio</w:t>
            </w:r>
            <w:r w:rsidRPr="002F6FA6">
              <w:rPr>
                <w:rFonts w:ascii="TimesNewRomanPS-BoldMT" w:hAnsi="TimesNewRomanPS-BoldMT"/>
                <w:bCs/>
                <w:color w:val="000000"/>
              </w:rPr>
              <w:br/>
            </w:r>
            <w:r w:rsidRPr="007F6DEC">
              <w:rPr>
                <w:rFonts w:ascii="TimesNewRomanPS-BoldMT" w:hAnsi="TimesNewRomanPS-BoldMT"/>
                <w:bCs/>
                <w:color w:val="000000"/>
              </w:rPr>
              <w:t>imovine</w:t>
            </w:r>
            <w:r w:rsidRPr="002F6FA6">
              <w:rPr>
                <w:rFonts w:ascii="TimesNewRomanPS-BoldMT" w:hAnsi="TimesNewRomanPS-BoldMT"/>
                <w:bCs/>
                <w:color w:val="000000"/>
              </w:rPr>
              <w:br/>
            </w:r>
            <w:r w:rsidRPr="007F6DEC">
              <w:rPr>
                <w:rFonts w:ascii="TimesNewRomanPS-BoldMT" w:hAnsi="TimesNewRomanPS-BoldMT"/>
                <w:bCs/>
                <w:color w:val="000000"/>
              </w:rPr>
              <w:t>na koji</w:t>
            </w:r>
            <w:r w:rsidRPr="002F6FA6">
              <w:rPr>
                <w:rFonts w:ascii="TimesNewRomanPS-BoldMT" w:hAnsi="TimesNewRomanPS-BoldMT"/>
                <w:bCs/>
                <w:color w:val="000000"/>
              </w:rPr>
              <w:br/>
            </w:r>
            <w:r w:rsidRPr="007F6DEC">
              <w:rPr>
                <w:rFonts w:ascii="TimesNewRomanPS-BoldMT" w:hAnsi="TimesNewRomanPS-BoldMT"/>
                <w:bCs/>
                <w:color w:val="000000"/>
              </w:rPr>
              <w:t>se odnosi</w:t>
            </w:r>
            <w:r w:rsidRPr="002F6FA6">
              <w:rPr>
                <w:rFonts w:ascii="TimesNewRomanPS-BoldMT" w:hAnsi="TimesNewRomanPS-BoldMT"/>
                <w:bCs/>
                <w:color w:val="000000"/>
              </w:rPr>
              <w:br/>
            </w:r>
            <w:r w:rsidRPr="007F6DEC">
              <w:rPr>
                <w:rFonts w:ascii="TimesNewRomanPS-BoldMT" w:hAnsi="TimesNewRomanPS-BoldMT"/>
                <w:bCs/>
                <w:color w:val="000000"/>
              </w:rPr>
              <w:t>razlučno</w:t>
            </w:r>
            <w:r w:rsidRPr="002F6FA6">
              <w:rPr>
                <w:rFonts w:ascii="TimesNewRomanPS-BoldMT" w:hAnsi="TimesNewRomanPS-BoldMT"/>
                <w:bCs/>
                <w:color w:val="000000"/>
              </w:rPr>
              <w:br/>
            </w:r>
            <w:r w:rsidRPr="007F6DEC">
              <w:rPr>
                <w:rFonts w:ascii="TimesNewRomanPS-BoldMT" w:hAnsi="TimesNewRomanPS-BoldMT"/>
                <w:bCs/>
                <w:color w:val="000000"/>
              </w:rPr>
              <w:t>pravo</w:t>
            </w:r>
          </w:p>
        </w:tc>
      </w:tr>
      <w:tr w:rsidRPr="002F6FA6" w:rsidR="007F6DEC" w:rsidTr="007F6DE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7F6DEC" w:rsidP="002356B4" w:rsidRDefault="007F6DEC">
            <w:pPr>
              <w:overflowPunct/>
              <w:autoSpaceDE/>
              <w:autoSpaceDN/>
              <w:adjustRightInd/>
              <w:textAlignment w:val="auto"/>
            </w:pPr>
            <w:r w:rsidRPr="007F6DEC">
              <w:rPr>
                <w:rFonts w:ascii="TimesNewRomanPSMT" w:hAnsi="TimesNewRomanPSMT"/>
                <w:color w:val="000000"/>
              </w:rPr>
              <w:t xml:space="preserve">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7F6DEC" w:rsidP="002356B4" w:rsidRDefault="007F6DEC">
            <w:pPr>
              <w:overflowPunct/>
              <w:autoSpaceDE/>
              <w:autoSpaceDN/>
              <w:adjustRightInd/>
              <w:textAlignment w:val="auto"/>
            </w:pPr>
            <w:r w:rsidRPr="007F6DEC">
              <w:rPr>
                <w:rFonts w:ascii="TimesNewRomanPSMT" w:hAnsi="TimesNewRomanPSMT"/>
                <w:color w:val="000000"/>
              </w:rPr>
              <w:t xml:space="preserve">RH6 </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7F6DEC" w:rsidP="002356B4" w:rsidRDefault="007F6DEC">
            <w:pPr>
              <w:overflowPunct/>
              <w:autoSpaceDE/>
              <w:autoSpaceDN/>
              <w:adjustRightInd/>
              <w:textAlignment w:val="auto"/>
            </w:pPr>
            <w:r w:rsidRPr="007F6DEC">
              <w:rPr>
                <w:rFonts w:ascii="TimesNewRomanPSMT" w:hAnsi="TimesNewRomanPSMT"/>
                <w:color w:val="000000"/>
              </w:rPr>
              <w:t xml:space="preserve">18683136487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7F6DEC" w:rsidP="002356B4" w:rsidRDefault="007F6DEC">
            <w:pPr>
              <w:overflowPunct/>
              <w:autoSpaceDE/>
              <w:autoSpaceDN/>
              <w:adjustRightInd/>
              <w:textAlignment w:val="auto"/>
            </w:pPr>
            <w:r w:rsidRPr="007F6DEC">
              <w:rPr>
                <w:rFonts w:ascii="TimesNewRomanPSMT" w:hAnsi="TimesNewRomanPSMT"/>
                <w:color w:val="000000"/>
              </w:rPr>
              <w:t>Velika</w:t>
            </w:r>
            <w:r w:rsidRPr="002F6FA6">
              <w:rPr>
                <w:rFonts w:ascii="TimesNewRomanPSMT" w:hAnsi="TimesNewRomanPSMT"/>
                <w:color w:val="000000"/>
              </w:rPr>
              <w:br/>
            </w:r>
            <w:r w:rsidRPr="007F6DEC">
              <w:rPr>
                <w:rFonts w:ascii="TimesNewRomanPSMT" w:hAnsi="TimesNewRomanPSMT"/>
                <w:color w:val="000000"/>
              </w:rPr>
              <w:t>Gorica7</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7F6DEC" w:rsidP="002356B4" w:rsidRDefault="007F6DEC">
            <w:pPr>
              <w:overflowPunct/>
              <w:autoSpaceDE/>
              <w:autoSpaceDN/>
              <w:adjustRightInd/>
              <w:textAlignment w:val="auto"/>
            </w:pPr>
            <w:r w:rsidRPr="007F6DEC">
              <w:rPr>
                <w:rFonts w:ascii="TimesNewRomanPSMT" w:hAnsi="TimesNewRomanPSMT"/>
                <w:color w:val="000000"/>
              </w:rPr>
              <w:t>Evidencije</w:t>
            </w:r>
            <w:r w:rsidRPr="002F6FA6">
              <w:rPr>
                <w:rFonts w:ascii="TimesNewRomanPSMT" w:hAnsi="TimesNewRomanPSMT"/>
                <w:color w:val="000000"/>
              </w:rPr>
              <w:br/>
            </w:r>
            <w:r w:rsidRPr="007F6DEC">
              <w:rPr>
                <w:rFonts w:ascii="TimesNewRomanPSMT" w:hAnsi="TimesNewRomanPSMT"/>
                <w:color w:val="000000"/>
              </w:rPr>
              <w:t xml:space="preserve">MUP-a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7F6DEC" w:rsidP="002356B4" w:rsidRDefault="007F6DEC">
            <w:pPr>
              <w:overflowPunct/>
              <w:autoSpaceDE/>
              <w:autoSpaceDN/>
              <w:adjustRightInd/>
              <w:textAlignment w:val="auto"/>
            </w:pPr>
            <w:r w:rsidRPr="007F6DEC">
              <w:rPr>
                <w:rFonts w:ascii="TimesNewRomanPSMT" w:hAnsi="TimesNewRomanPSMT"/>
                <w:color w:val="000000"/>
              </w:rPr>
              <w:t xml:space="preserve">80.913,47 kn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7F6DEC" w:rsidP="002356B4" w:rsidRDefault="007F6DEC">
            <w:pPr>
              <w:overflowPunct/>
              <w:autoSpaceDE/>
              <w:autoSpaceDN/>
              <w:adjustRightInd/>
              <w:textAlignment w:val="auto"/>
            </w:pPr>
            <w:r w:rsidRPr="007F6DEC">
              <w:rPr>
                <w:rFonts w:ascii="TimesNewRomanPSMT" w:hAnsi="TimesNewRomanPSMT"/>
                <w:color w:val="000000"/>
              </w:rPr>
              <w:t xml:space="preserve">Ovršna isprava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2F6FA6" w:rsidR="007F6DEC" w:rsidP="002356B4" w:rsidRDefault="007F6DEC">
            <w:pPr>
              <w:overflowPunct/>
              <w:autoSpaceDE/>
              <w:autoSpaceDN/>
              <w:adjustRightInd/>
              <w:textAlignment w:val="auto"/>
            </w:pPr>
            <w:r w:rsidRPr="007F6DEC">
              <w:rPr>
                <w:rFonts w:ascii="TimesNewRomanPSMT" w:hAnsi="TimesNewRomanPSMT"/>
                <w:color w:val="000000"/>
              </w:rPr>
              <w:t>Vozilo9</w:t>
            </w:r>
          </w:p>
        </w:tc>
      </w:tr>
    </w:tbl>
    <w:p w:rsidRPr="005D2E0A" w:rsidR="007F6DEC" w:rsidP="000857AF" w:rsidRDefault="007F6DEC">
      <w:pPr>
        <w:numPr>
          <w:ilvl w:val="12"/>
          <w:numId w:val="0"/>
        </w:numPr>
        <w:ind w:firstLine="720"/>
        <w:jc w:val="both"/>
        <w:rPr>
          <w:bCs/>
          <w:sz w:val="24"/>
          <w:szCs w:val="24"/>
        </w:rPr>
      </w:pPr>
    </w:p>
    <w:p w:rsidRPr="005D2E0A" w:rsidR="000857AF" w:rsidP="000857AF" w:rsidRDefault="000857AF">
      <w:pPr>
        <w:numPr>
          <w:ilvl w:val="12"/>
          <w:numId w:val="0"/>
        </w:numPr>
        <w:jc w:val="both"/>
        <w:rPr>
          <w:bCs/>
          <w:sz w:val="24"/>
          <w:szCs w:val="24"/>
        </w:rPr>
      </w:pPr>
    </w:p>
    <w:p w:rsidRPr="005D2E0A" w:rsidR="000857AF" w:rsidP="000857AF" w:rsidRDefault="000857AF">
      <w:pPr>
        <w:ind w:firstLine="720"/>
        <w:jc w:val="both"/>
        <w:rPr>
          <w:bCs/>
          <w:sz w:val="24"/>
          <w:szCs w:val="24"/>
        </w:rPr>
      </w:pPr>
      <w:r w:rsidRPr="005D2E0A">
        <w:rPr>
          <w:bCs/>
          <w:sz w:val="24"/>
          <w:szCs w:val="24"/>
        </w:rPr>
        <w:t>Stečajni upravitelj u ističe kako nema izlučnih prava.</w:t>
      </w:r>
    </w:p>
    <w:p w:rsidRPr="005D2E0A" w:rsidR="00286321" w:rsidP="000857AF" w:rsidRDefault="00286321">
      <w:pPr>
        <w:ind w:firstLine="720"/>
        <w:jc w:val="both"/>
        <w:rPr>
          <w:bCs/>
          <w:sz w:val="24"/>
          <w:szCs w:val="24"/>
        </w:rPr>
      </w:pPr>
    </w:p>
    <w:p w:rsidRPr="005D2E0A" w:rsidR="00EF29F3" w:rsidP="00F95C6D" w:rsidRDefault="00EF29F3">
      <w:pPr>
        <w:rPr>
          <w:bCs/>
          <w:sz w:val="24"/>
          <w:szCs w:val="24"/>
        </w:rPr>
      </w:pPr>
    </w:p>
    <w:p w:rsidRPr="005D2E0A" w:rsidR="00853FF6" w:rsidP="00C6522F" w:rsidRDefault="004A38B4">
      <w:pPr>
        <w:jc w:val="center"/>
        <w:rPr>
          <w:bCs/>
          <w:sz w:val="24"/>
          <w:szCs w:val="24"/>
        </w:rPr>
      </w:pPr>
      <w:r w:rsidRPr="005D2E0A">
        <w:rPr>
          <w:bCs/>
          <w:sz w:val="24"/>
          <w:szCs w:val="24"/>
        </w:rPr>
        <w:t>D</w:t>
      </w:r>
      <w:r w:rsidRPr="005D2E0A" w:rsidR="00853FF6">
        <w:rPr>
          <w:bCs/>
          <w:sz w:val="24"/>
          <w:szCs w:val="24"/>
        </w:rPr>
        <w:t>ovršeno u</w:t>
      </w:r>
      <w:r w:rsidR="00410E65">
        <w:rPr>
          <w:bCs/>
          <w:sz w:val="24"/>
          <w:szCs w:val="24"/>
        </w:rPr>
        <w:t xml:space="preserve"> 10,35 </w:t>
      </w:r>
      <w:r w:rsidRPr="005D2E0A" w:rsidR="00862E38">
        <w:rPr>
          <w:bCs/>
          <w:sz w:val="24"/>
          <w:szCs w:val="24"/>
        </w:rPr>
        <w:t>sati</w:t>
      </w:r>
    </w:p>
    <w:p w:rsidRPr="005D2E0A" w:rsidR="00FF4310" w:rsidP="00C62C16" w:rsidRDefault="00FF4310">
      <w:pPr>
        <w:jc w:val="both"/>
        <w:rPr>
          <w:bCs/>
          <w:sz w:val="24"/>
          <w:szCs w:val="24"/>
        </w:rPr>
      </w:pPr>
    </w:p>
    <w:p w:rsidRPr="005D2E0A" w:rsidR="00EC23C0" w:rsidP="00C62C16" w:rsidRDefault="00EC23C0">
      <w:pPr>
        <w:jc w:val="both"/>
        <w:rPr>
          <w:bCs/>
          <w:sz w:val="24"/>
          <w:szCs w:val="24"/>
        </w:rPr>
      </w:pPr>
    </w:p>
    <w:p w:rsidRPr="00FB0DBA" w:rsidR="004079E2" w:rsidP="004079E2" w:rsidRDefault="004079E2">
      <w:pPr>
        <w:numPr>
          <w:ilvl w:val="12"/>
          <w:numId w:val="0"/>
        </w:numPr>
        <w:jc w:val="both"/>
        <w:rPr>
          <w:bCs/>
          <w:sz w:val="24"/>
          <w:szCs w:val="24"/>
        </w:rPr>
      </w:pPr>
      <w:r w:rsidRPr="00FB0DBA">
        <w:rPr>
          <w:bCs/>
          <w:sz w:val="24"/>
          <w:szCs w:val="24"/>
        </w:rPr>
        <w:t>Na temelju odredbe čl. 130. st. 4. Stečajnog zakona, spajaju se ispitno i izvještajno ročište te se prelazi na:</w:t>
      </w:r>
    </w:p>
    <w:p w:rsidRPr="00FB0DBA" w:rsidR="004079E2" w:rsidP="004079E2" w:rsidRDefault="004079E2">
      <w:pPr>
        <w:numPr>
          <w:ilvl w:val="12"/>
          <w:numId w:val="0"/>
        </w:numPr>
        <w:jc w:val="both"/>
        <w:rPr>
          <w:bCs/>
          <w:sz w:val="24"/>
          <w:szCs w:val="24"/>
        </w:rPr>
      </w:pPr>
    </w:p>
    <w:p w:rsidRPr="00FB0DBA" w:rsidR="004079E2" w:rsidP="004079E2" w:rsidRDefault="004079E2">
      <w:pPr>
        <w:numPr>
          <w:ilvl w:val="12"/>
          <w:numId w:val="0"/>
        </w:numPr>
        <w:jc w:val="center"/>
        <w:rPr>
          <w:bCs/>
          <w:sz w:val="24"/>
          <w:szCs w:val="24"/>
        </w:rPr>
      </w:pPr>
      <w:r w:rsidRPr="00FB0DBA">
        <w:rPr>
          <w:bCs/>
          <w:sz w:val="24"/>
          <w:szCs w:val="24"/>
        </w:rPr>
        <w:t>SKUPŠTINU VJEROVNIKA S</w:t>
      </w:r>
    </w:p>
    <w:p w:rsidRPr="00FB0DBA" w:rsidR="004079E2" w:rsidP="004079E2" w:rsidRDefault="004079E2">
      <w:pPr>
        <w:numPr>
          <w:ilvl w:val="12"/>
          <w:numId w:val="0"/>
        </w:numPr>
        <w:jc w:val="center"/>
        <w:rPr>
          <w:bCs/>
          <w:sz w:val="24"/>
          <w:szCs w:val="24"/>
        </w:rPr>
      </w:pPr>
      <w:r w:rsidRPr="00FB0DBA">
        <w:rPr>
          <w:bCs/>
          <w:sz w:val="24"/>
          <w:szCs w:val="24"/>
        </w:rPr>
        <w:t>IZVJEŠTAJNOG ROČIŠTA</w:t>
      </w:r>
    </w:p>
    <w:p w:rsidRPr="00FB0DBA" w:rsidR="004079E2" w:rsidP="004079E2" w:rsidRDefault="004079E2">
      <w:pPr>
        <w:numPr>
          <w:ilvl w:val="12"/>
          <w:numId w:val="0"/>
        </w:numPr>
        <w:jc w:val="both"/>
        <w:rPr>
          <w:bCs/>
          <w:sz w:val="24"/>
          <w:szCs w:val="24"/>
        </w:rPr>
      </w:pPr>
    </w:p>
    <w:p w:rsidRPr="00FB0DBA" w:rsidR="004079E2" w:rsidP="004079E2" w:rsidRDefault="004079E2">
      <w:pPr>
        <w:ind w:firstLine="720"/>
        <w:jc w:val="both"/>
        <w:rPr>
          <w:sz w:val="24"/>
          <w:szCs w:val="24"/>
        </w:rPr>
      </w:pPr>
      <w:r w:rsidRPr="00FB0DBA">
        <w:rPr>
          <w:sz w:val="24"/>
          <w:szCs w:val="24"/>
        </w:rPr>
        <w:t xml:space="preserve">Utvrđuje se da su na izvještajnom ročištu nazočni vjerovnici koji su bili nazočni na ispitnom ročištu. </w:t>
      </w:r>
    </w:p>
    <w:p w:rsidRPr="00FB0DBA" w:rsidR="004079E2" w:rsidP="004079E2" w:rsidRDefault="004079E2">
      <w:pPr>
        <w:ind w:firstLine="720"/>
        <w:jc w:val="both"/>
        <w:rPr>
          <w:sz w:val="24"/>
          <w:szCs w:val="24"/>
        </w:rPr>
      </w:pPr>
    </w:p>
    <w:p w:rsidRPr="00FB0DBA" w:rsidR="004079E2" w:rsidP="004079E2" w:rsidRDefault="004079E2">
      <w:pPr>
        <w:ind w:firstLine="720"/>
        <w:jc w:val="both"/>
        <w:rPr>
          <w:sz w:val="24"/>
          <w:szCs w:val="24"/>
        </w:rPr>
      </w:pPr>
      <w:r w:rsidRPr="00FB0DBA">
        <w:rPr>
          <w:sz w:val="24"/>
          <w:szCs w:val="24"/>
        </w:rPr>
        <w:t>Sudac otvara ročište i objavljuje da je predmet današnjeg izvještajnog ročišta (članak 227 SZ-a) donošenje odluka sukladno čl. 107. SZ-a.</w:t>
      </w:r>
    </w:p>
    <w:p w:rsidR="004079E2" w:rsidP="004079E2" w:rsidRDefault="004079E2">
      <w:pPr>
        <w:jc w:val="both"/>
        <w:rPr>
          <w:sz w:val="24"/>
          <w:szCs w:val="24"/>
        </w:rPr>
      </w:pPr>
    </w:p>
    <w:p w:rsidRPr="00FB0DBA" w:rsidR="004079E2" w:rsidP="004079E2" w:rsidRDefault="004079E2">
      <w:pPr>
        <w:jc w:val="both"/>
        <w:rPr>
          <w:sz w:val="24"/>
          <w:szCs w:val="24"/>
        </w:rPr>
      </w:pPr>
    </w:p>
    <w:p w:rsidRPr="00FB0DBA" w:rsidR="004079E2" w:rsidP="004079E2" w:rsidRDefault="004079E2">
      <w:pPr>
        <w:jc w:val="both"/>
        <w:rPr>
          <w:sz w:val="24"/>
          <w:szCs w:val="24"/>
        </w:rPr>
      </w:pPr>
      <w:r w:rsidRPr="00FB0DBA">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FB0DBA" w:rsidR="004079E2" w:rsidP="004079E2" w:rsidRDefault="004079E2">
      <w:pPr>
        <w:jc w:val="both"/>
        <w:rPr>
          <w:sz w:val="24"/>
          <w:szCs w:val="24"/>
        </w:rPr>
      </w:pPr>
    </w:p>
    <w:p w:rsidR="004079E2" w:rsidP="004079E2" w:rsidRDefault="004079E2">
      <w:pPr>
        <w:ind w:firstLine="720"/>
        <w:jc w:val="both"/>
        <w:rPr>
          <w:bCs/>
          <w:sz w:val="24"/>
          <w:szCs w:val="24"/>
        </w:rPr>
      </w:pPr>
      <w:r w:rsidRPr="00FB0DBA">
        <w:rPr>
          <w:bCs/>
          <w:sz w:val="24"/>
          <w:szCs w:val="24"/>
        </w:rPr>
        <w:t>Stečajni upravitelj usmeno izlaže kao u svom pisanom izvješću, koje je sastavni dio ovog stečajnog spisa.</w:t>
      </w:r>
    </w:p>
    <w:p w:rsidR="00F504F9" w:rsidP="00F25AC1" w:rsidRDefault="005B51D6">
      <w:pPr>
        <w:rPr>
          <w:bCs/>
          <w:color w:val="000000"/>
          <w:sz w:val="24"/>
          <w:szCs w:val="24"/>
        </w:rPr>
      </w:pPr>
      <w:r w:rsidRPr="005B51D6">
        <w:rPr>
          <w:bCs/>
          <w:color w:val="000000"/>
          <w:sz w:val="24"/>
          <w:szCs w:val="24"/>
        </w:rPr>
        <w:br/>
        <w:t>Uvod</w:t>
      </w:r>
    </w:p>
    <w:p w:rsidR="00F504F9" w:rsidP="00F25AC1" w:rsidRDefault="005B51D6">
      <w:pPr>
        <w:rPr>
          <w:color w:val="000000"/>
          <w:sz w:val="24"/>
          <w:szCs w:val="24"/>
        </w:rPr>
      </w:pPr>
      <w:r w:rsidRPr="005B51D6">
        <w:rPr>
          <w:bCs/>
          <w:color w:val="000000"/>
          <w:sz w:val="24"/>
          <w:szCs w:val="24"/>
        </w:rPr>
        <w:br/>
      </w:r>
      <w:r w:rsidRPr="005B51D6">
        <w:rPr>
          <w:color w:val="000000"/>
          <w:sz w:val="24"/>
          <w:szCs w:val="24"/>
        </w:rPr>
        <w:t>O nastavku stečajnog postupka, sada nad stečajnom maso</w:t>
      </w:r>
      <w:r w:rsidR="00F504F9">
        <w:rPr>
          <w:color w:val="000000"/>
          <w:sz w:val="24"/>
          <w:szCs w:val="24"/>
        </w:rPr>
        <w:t xml:space="preserve">m, sud je riješio po prijedlogu </w:t>
      </w:r>
      <w:r w:rsidRPr="005B51D6">
        <w:rPr>
          <w:color w:val="000000"/>
          <w:sz w:val="24"/>
          <w:szCs w:val="24"/>
        </w:rPr>
        <w:t>vjerovnika RHMF-Porezna uprava, zastupana po ŽDO-u Velika Gorica radi unovčenja naknadno pronađene imovine.</w:t>
      </w:r>
    </w:p>
    <w:p w:rsidR="00F504F9" w:rsidP="00F25AC1" w:rsidRDefault="005B51D6">
      <w:pPr>
        <w:rPr>
          <w:bCs/>
          <w:color w:val="000000"/>
          <w:sz w:val="24"/>
          <w:szCs w:val="24"/>
        </w:rPr>
      </w:pPr>
      <w:r w:rsidRPr="005B51D6">
        <w:rPr>
          <w:color w:val="000000"/>
          <w:sz w:val="24"/>
          <w:szCs w:val="24"/>
        </w:rPr>
        <w:br/>
      </w:r>
      <w:r w:rsidRPr="005B51D6">
        <w:rPr>
          <w:bCs/>
          <w:color w:val="000000"/>
          <w:sz w:val="24"/>
          <w:szCs w:val="24"/>
        </w:rPr>
        <w:t>Imovina</w:t>
      </w:r>
    </w:p>
    <w:p w:rsidR="00BD4873" w:rsidP="00F25AC1" w:rsidRDefault="005B51D6">
      <w:pPr>
        <w:rPr>
          <w:i/>
          <w:iCs/>
          <w:color w:val="000000"/>
          <w:sz w:val="24"/>
          <w:szCs w:val="24"/>
        </w:rPr>
      </w:pPr>
      <w:r w:rsidRPr="005B51D6">
        <w:rPr>
          <w:bCs/>
          <w:color w:val="000000"/>
          <w:sz w:val="24"/>
          <w:szCs w:val="24"/>
        </w:rPr>
        <w:br/>
      </w:r>
      <w:r w:rsidRPr="005B51D6">
        <w:rPr>
          <w:color w:val="000000"/>
          <w:sz w:val="24"/>
          <w:szCs w:val="24"/>
        </w:rPr>
        <w:t>U ovom sam postupku obavio pomnu analizu stečajne mase, prednika – društva brisanog po</w:t>
      </w:r>
      <w:r w:rsidRPr="005B51D6">
        <w:rPr>
          <w:color w:val="000000"/>
          <w:sz w:val="24"/>
          <w:szCs w:val="24"/>
        </w:rPr>
        <w:br/>
      </w:r>
      <w:r w:rsidRPr="005B51D6">
        <w:rPr>
          <w:color w:val="000000"/>
          <w:sz w:val="24"/>
          <w:szCs w:val="24"/>
        </w:rPr>
        <w:lastRenderedPageBreak/>
        <w:t>skraćenom stečajnom postupku te povezanih društava. Značajni bilančni iznosi koje je društvo ECOPER d.o.o. do brisanja imalo, odnose se prvenstveno na udjele u društvima-kćerima:</w:t>
      </w:r>
      <w:r w:rsidRPr="005B51D6">
        <w:rPr>
          <w:color w:val="000000"/>
          <w:sz w:val="24"/>
          <w:szCs w:val="24"/>
        </w:rPr>
        <w:br/>
        <w:t>1. poslovni udio u PAC-ECO d.o.o. iz Dugog sela, OIB: 65284306055;</w:t>
      </w:r>
      <w:r w:rsidRPr="005B51D6">
        <w:rPr>
          <w:color w:val="000000"/>
          <w:sz w:val="24"/>
          <w:szCs w:val="24"/>
        </w:rPr>
        <w:br/>
        <w:t>2. poslovni udio u društvu ICC-SERVIS TRGOVINA d.o.o., OIB: 38857326722;</w:t>
      </w:r>
      <w:r w:rsidRPr="005B51D6">
        <w:rPr>
          <w:color w:val="000000"/>
          <w:sz w:val="24"/>
          <w:szCs w:val="24"/>
        </w:rPr>
        <w:br/>
        <w:t>3. te stečajnoj masi iza ECO-ROLO d.o.o. u stečaju, OIB: 91238383179.</w:t>
      </w:r>
      <w:r w:rsidRPr="005B51D6">
        <w:rPr>
          <w:color w:val="000000"/>
          <w:sz w:val="24"/>
          <w:szCs w:val="24"/>
        </w:rPr>
        <w:br/>
        <w:t>Do poslovne dokumentacije ECO-PER d.o.o.-a nisam uspio doći jer je uprava nedostupna. Preporučeno</w:t>
      </w:r>
      <w:r w:rsidR="00F504F9">
        <w:rPr>
          <w:color w:val="000000"/>
          <w:sz w:val="24"/>
          <w:szCs w:val="24"/>
        </w:rPr>
        <w:t xml:space="preserve"> </w:t>
      </w:r>
      <w:r w:rsidRPr="005B51D6">
        <w:rPr>
          <w:color w:val="000000"/>
          <w:sz w:val="24"/>
          <w:szCs w:val="24"/>
        </w:rPr>
        <w:t>je obaviješten direktor g. Antičić o potrebi dostavljanja sve relevantne poslovne dokumentacije kao i</w:t>
      </w:r>
      <w:r w:rsidR="00F504F9">
        <w:rPr>
          <w:color w:val="000000"/>
          <w:sz w:val="24"/>
          <w:szCs w:val="24"/>
        </w:rPr>
        <w:t xml:space="preserve"> </w:t>
      </w:r>
      <w:r w:rsidRPr="005B51D6">
        <w:rPr>
          <w:color w:val="000000"/>
          <w:sz w:val="24"/>
          <w:szCs w:val="24"/>
        </w:rPr>
        <w:t>zakonskoj obvezi sazivanja skupštine društva PAC-ECO d.o.o. ali ne preuzima poštu. Također i odvjetnik</w:t>
      </w:r>
      <w:r w:rsidR="00F504F9">
        <w:rPr>
          <w:color w:val="000000"/>
          <w:sz w:val="24"/>
          <w:szCs w:val="24"/>
        </w:rPr>
        <w:t xml:space="preserve"> </w:t>
      </w:r>
      <w:r w:rsidRPr="005B51D6">
        <w:rPr>
          <w:color w:val="000000"/>
          <w:sz w:val="24"/>
          <w:szCs w:val="24"/>
        </w:rPr>
        <w:t>Serdarević kao bivši punomoćnik uprave i društva, radi kontakta, također neuspješno.</w:t>
      </w:r>
      <w:r w:rsidRPr="005B51D6">
        <w:rPr>
          <w:color w:val="000000"/>
          <w:sz w:val="24"/>
          <w:szCs w:val="24"/>
        </w:rPr>
        <w:br/>
        <w:t>Posljednje knjigovodstvo ECO-PER d.o.o.-a, računovodstvo Spajić je dostavilo podatke koje je</w:t>
      </w:r>
      <w:r w:rsidRPr="005B51D6">
        <w:rPr>
          <w:color w:val="000000"/>
          <w:sz w:val="24"/>
          <w:szCs w:val="24"/>
        </w:rPr>
        <w:br/>
        <w:t>posljednje knjižilo – za 2017. g.</w:t>
      </w:r>
      <w:r w:rsidRPr="005B51D6">
        <w:rPr>
          <w:color w:val="000000"/>
          <w:sz w:val="24"/>
          <w:szCs w:val="24"/>
        </w:rPr>
        <w:br/>
      </w:r>
      <w:r w:rsidRPr="005B51D6">
        <w:rPr>
          <w:i/>
          <w:iCs/>
          <w:color w:val="000000"/>
          <w:sz w:val="24"/>
          <w:szCs w:val="24"/>
        </w:rPr>
        <w:t>Knjigovodstvena dokumentacija ECO-PER d.o.o., ovdje kao prilog 1.</w:t>
      </w:r>
      <w:r w:rsidRPr="005B51D6">
        <w:rPr>
          <w:i/>
          <w:iCs/>
          <w:color w:val="000000"/>
          <w:sz w:val="24"/>
          <w:szCs w:val="24"/>
        </w:rPr>
        <w:br/>
      </w:r>
      <w:r w:rsidRPr="005B51D6">
        <w:rPr>
          <w:color w:val="000000"/>
          <w:sz w:val="24"/>
          <w:szCs w:val="24"/>
        </w:rPr>
        <w:t>Nadalje, obaviještena je direktorica ICC-SERVIS TRGOVINE d.o.o., gđa Trnjanac o potrebi sazivanja</w:t>
      </w:r>
      <w:r w:rsidR="00F504F9">
        <w:rPr>
          <w:color w:val="000000"/>
          <w:sz w:val="24"/>
          <w:szCs w:val="24"/>
        </w:rPr>
        <w:t xml:space="preserve"> </w:t>
      </w:r>
      <w:r w:rsidRPr="005B51D6">
        <w:rPr>
          <w:color w:val="000000"/>
          <w:sz w:val="24"/>
          <w:szCs w:val="24"/>
        </w:rPr>
        <w:t>skupštine društva i podnošenju računa članovima te je putem emaila poslala dopis kojim sažeto navodi</w:t>
      </w:r>
      <w:r w:rsidR="00F504F9">
        <w:rPr>
          <w:color w:val="000000"/>
          <w:sz w:val="24"/>
          <w:szCs w:val="24"/>
        </w:rPr>
        <w:t xml:space="preserve"> </w:t>
      </w:r>
      <w:r w:rsidRPr="005B51D6">
        <w:rPr>
          <w:color w:val="000000"/>
          <w:sz w:val="24"/>
          <w:szCs w:val="24"/>
        </w:rPr>
        <w:t>da skupštine nisu održavane radi COVID situacije.</w:t>
      </w:r>
      <w:r w:rsidRPr="005B51D6">
        <w:rPr>
          <w:color w:val="000000"/>
          <w:sz w:val="24"/>
          <w:szCs w:val="24"/>
        </w:rPr>
        <w:br/>
      </w:r>
      <w:r w:rsidRPr="005B51D6">
        <w:rPr>
          <w:i/>
          <w:iCs/>
          <w:color w:val="000000"/>
          <w:sz w:val="24"/>
          <w:szCs w:val="24"/>
        </w:rPr>
        <w:t>Dopis direktorice ICC-SERVIS TRGOVINE d.o.o., ovdje kao prilog 2.</w:t>
      </w:r>
      <w:r w:rsidRPr="005B51D6">
        <w:rPr>
          <w:color w:val="000000"/>
          <w:sz w:val="24"/>
          <w:szCs w:val="24"/>
        </w:rPr>
        <w:br/>
        <w:t>Konačno, stečajni upravitelj Tončić kao zz stečajne mase iza ECO-ROLO d.o.o. u stečaju jest ponudio</w:t>
      </w:r>
      <w:r w:rsidR="00F504F9">
        <w:rPr>
          <w:color w:val="000000"/>
          <w:sz w:val="24"/>
          <w:szCs w:val="24"/>
        </w:rPr>
        <w:t xml:space="preserve"> </w:t>
      </w:r>
      <w:r w:rsidRPr="005B51D6">
        <w:rPr>
          <w:color w:val="000000"/>
          <w:sz w:val="24"/>
          <w:szCs w:val="24"/>
        </w:rPr>
        <w:t>suradnju ali stečajne mase i relevantnih informacija nema.</w:t>
      </w:r>
      <w:r w:rsidRPr="005B51D6">
        <w:rPr>
          <w:color w:val="000000"/>
          <w:sz w:val="24"/>
          <w:szCs w:val="24"/>
        </w:rPr>
        <w:br/>
        <w:t>Ono što je bilo najizglednije za unovčivu imovinu jest poslovni udio u PAC-ECO d.o.o. iz Dugog sela,</w:t>
      </w:r>
      <w:r w:rsidR="00F504F9">
        <w:rPr>
          <w:color w:val="000000"/>
          <w:sz w:val="24"/>
          <w:szCs w:val="24"/>
        </w:rPr>
        <w:t xml:space="preserve"> </w:t>
      </w:r>
      <w:r w:rsidRPr="005B51D6">
        <w:rPr>
          <w:color w:val="000000"/>
          <w:sz w:val="24"/>
          <w:szCs w:val="24"/>
        </w:rPr>
        <w:t>OIB: 65284306055 jer je društvo u bilanci imalo knjiženu nekretninu no ona je otuđena i to već 2 puta</w:t>
      </w:r>
      <w:r w:rsidR="00F504F9">
        <w:rPr>
          <w:color w:val="000000"/>
          <w:sz w:val="24"/>
          <w:szCs w:val="24"/>
        </w:rPr>
        <w:t xml:space="preserve"> </w:t>
      </w:r>
      <w:r w:rsidRPr="005B51D6">
        <w:rPr>
          <w:color w:val="000000"/>
          <w:sz w:val="24"/>
          <w:szCs w:val="24"/>
        </w:rPr>
        <w:t>te u tom smislu je upitno da li bi se i za koliko mogao prodati taj poslovni udio.</w:t>
      </w:r>
      <w:r w:rsidRPr="005B51D6">
        <w:rPr>
          <w:color w:val="000000"/>
          <w:sz w:val="24"/>
          <w:szCs w:val="24"/>
        </w:rPr>
        <w:br/>
      </w:r>
      <w:r w:rsidRPr="005B51D6">
        <w:rPr>
          <w:i/>
          <w:iCs/>
          <w:color w:val="000000"/>
          <w:sz w:val="24"/>
          <w:szCs w:val="24"/>
        </w:rPr>
        <w:t>ZK izvadak i ugovor, ovdje kao prilog 3.</w:t>
      </w:r>
      <w:r w:rsidRPr="005B51D6">
        <w:rPr>
          <w:i/>
          <w:iCs/>
          <w:color w:val="000000"/>
          <w:sz w:val="24"/>
          <w:szCs w:val="24"/>
        </w:rPr>
        <w:br/>
      </w:r>
      <w:r w:rsidRPr="005B51D6">
        <w:rPr>
          <w:color w:val="000000"/>
          <w:sz w:val="24"/>
          <w:szCs w:val="24"/>
        </w:rPr>
        <w:t>Također, od mojeg posljednjeg objavljenog izvješća je doneseno rješenje posl. broj 52. St-515/2020</w:t>
      </w:r>
      <w:r w:rsidR="00F504F9">
        <w:rPr>
          <w:color w:val="000000"/>
          <w:sz w:val="24"/>
          <w:szCs w:val="24"/>
        </w:rPr>
        <w:t xml:space="preserve"> </w:t>
      </w:r>
      <w:r w:rsidRPr="005B51D6">
        <w:rPr>
          <w:color w:val="000000"/>
          <w:sz w:val="24"/>
          <w:szCs w:val="24"/>
        </w:rPr>
        <w:t>Trgovačkog suda u Zagrebu, ovdje u prilogu, iz kojeg je vidljivo da ni tvrtka kćer očito nema unovčive</w:t>
      </w:r>
      <w:r w:rsidR="00F504F9">
        <w:rPr>
          <w:color w:val="000000"/>
          <w:sz w:val="24"/>
          <w:szCs w:val="24"/>
        </w:rPr>
        <w:t xml:space="preserve"> </w:t>
      </w:r>
      <w:r w:rsidRPr="005B51D6">
        <w:rPr>
          <w:color w:val="000000"/>
          <w:sz w:val="24"/>
          <w:szCs w:val="24"/>
        </w:rPr>
        <w:t>imovine po mišljenju tijela uključenih u taj postupak.</w:t>
      </w:r>
      <w:r w:rsidRPr="005B51D6">
        <w:rPr>
          <w:color w:val="000000"/>
          <w:sz w:val="24"/>
          <w:szCs w:val="24"/>
        </w:rPr>
        <w:br/>
      </w:r>
      <w:r w:rsidRPr="005B51D6">
        <w:rPr>
          <w:i/>
          <w:iCs/>
          <w:color w:val="000000"/>
          <w:sz w:val="24"/>
          <w:szCs w:val="24"/>
        </w:rPr>
        <w:t>Rješenje posl. broj 52. St-515/2020, ovdje kao prilog 4.</w:t>
      </w:r>
      <w:r w:rsidRPr="005B51D6">
        <w:rPr>
          <w:i/>
          <w:iCs/>
          <w:color w:val="000000"/>
          <w:sz w:val="24"/>
          <w:szCs w:val="24"/>
        </w:rPr>
        <w:br/>
      </w:r>
      <w:r w:rsidRPr="005B51D6">
        <w:rPr>
          <w:color w:val="000000"/>
          <w:sz w:val="24"/>
          <w:szCs w:val="24"/>
        </w:rPr>
        <w:t>Što se tiče ICC-SERVIS TRGOVINA d.o.o.-a, OIB: 38857326722, ono gomila velike gubitke zadnjih godina,</w:t>
      </w:r>
      <w:r w:rsidR="00F504F9">
        <w:rPr>
          <w:color w:val="000000"/>
          <w:sz w:val="24"/>
          <w:szCs w:val="24"/>
        </w:rPr>
        <w:t xml:space="preserve"> </w:t>
      </w:r>
      <w:r w:rsidRPr="005B51D6">
        <w:rPr>
          <w:color w:val="000000"/>
          <w:sz w:val="24"/>
          <w:szCs w:val="24"/>
        </w:rPr>
        <w:t>već je 2018. g. bilo prezaduženo a izvješće za 2019. g. nije ni predavano.</w:t>
      </w:r>
      <w:r w:rsidRPr="005B51D6">
        <w:rPr>
          <w:color w:val="000000"/>
          <w:sz w:val="24"/>
          <w:szCs w:val="24"/>
        </w:rPr>
        <w:br/>
      </w:r>
      <w:r w:rsidRPr="005B51D6">
        <w:rPr>
          <w:i/>
          <w:iCs/>
          <w:color w:val="000000"/>
          <w:sz w:val="24"/>
          <w:szCs w:val="24"/>
        </w:rPr>
        <w:t>Bilanca i račun dobiti i gubitka za 2018. g. ICC-SERVIS TRGOVINA d.o.o.-a, ovdje kao prilog 5.</w:t>
      </w:r>
    </w:p>
    <w:p w:rsidR="00BD4873" w:rsidP="00F25AC1" w:rsidRDefault="005B51D6">
      <w:pPr>
        <w:rPr>
          <w:bCs/>
          <w:color w:val="000000"/>
          <w:sz w:val="24"/>
          <w:szCs w:val="24"/>
        </w:rPr>
      </w:pPr>
      <w:r w:rsidRPr="005B51D6">
        <w:rPr>
          <w:i/>
          <w:iCs/>
          <w:color w:val="000000"/>
          <w:sz w:val="24"/>
          <w:szCs w:val="24"/>
        </w:rPr>
        <w:br/>
      </w:r>
      <w:r w:rsidRPr="005B51D6">
        <w:rPr>
          <w:bCs/>
          <w:color w:val="000000"/>
          <w:sz w:val="24"/>
          <w:szCs w:val="24"/>
        </w:rPr>
        <w:t>Zaključak s prijedlozima odluka</w:t>
      </w:r>
    </w:p>
    <w:p w:rsidR="00C1672D" w:rsidP="004079E2" w:rsidRDefault="005B51D6">
      <w:pPr>
        <w:rPr>
          <w:color w:val="000000"/>
          <w:sz w:val="24"/>
          <w:szCs w:val="24"/>
        </w:rPr>
      </w:pPr>
      <w:r w:rsidRPr="005B51D6">
        <w:rPr>
          <w:bCs/>
          <w:color w:val="000000"/>
          <w:sz w:val="24"/>
          <w:szCs w:val="24"/>
        </w:rPr>
        <w:br/>
      </w:r>
      <w:r w:rsidRPr="005B51D6">
        <w:rPr>
          <w:color w:val="000000"/>
          <w:sz w:val="24"/>
          <w:szCs w:val="24"/>
        </w:rPr>
        <w:t>Sumarno, nije jasno što bi u trenutku podnošenja prijedloga za nastavkom postupka činilo unovčivu</w:t>
      </w:r>
      <w:r w:rsidR="00BD4873">
        <w:rPr>
          <w:color w:val="000000"/>
          <w:sz w:val="24"/>
          <w:szCs w:val="24"/>
        </w:rPr>
        <w:t xml:space="preserve"> </w:t>
      </w:r>
      <w:r w:rsidRPr="005B51D6">
        <w:rPr>
          <w:color w:val="000000"/>
          <w:sz w:val="24"/>
          <w:szCs w:val="24"/>
        </w:rPr>
        <w:t>imovine stečajne mase te pozivam vjerovnike specificirati barem pobliže istu.</w:t>
      </w:r>
      <w:r w:rsidRPr="005B51D6">
        <w:rPr>
          <w:color w:val="000000"/>
          <w:sz w:val="24"/>
          <w:szCs w:val="24"/>
        </w:rPr>
        <w:br/>
        <w:t>Ako je to neka druga imovina osim ove ispitat ću mogućnost unovčenja te predložiti sazivanje skupštine</w:t>
      </w:r>
      <w:r w:rsidR="00BD4873">
        <w:rPr>
          <w:color w:val="000000"/>
          <w:sz w:val="24"/>
          <w:szCs w:val="24"/>
        </w:rPr>
        <w:t xml:space="preserve"> </w:t>
      </w:r>
      <w:r w:rsidRPr="005B51D6">
        <w:rPr>
          <w:color w:val="000000"/>
          <w:sz w:val="24"/>
          <w:szCs w:val="24"/>
        </w:rPr>
        <w:t>radi takve odluke.</w:t>
      </w:r>
      <w:r w:rsidRPr="005B51D6">
        <w:rPr>
          <w:color w:val="000000"/>
          <w:sz w:val="24"/>
          <w:szCs w:val="24"/>
        </w:rPr>
        <w:br/>
        <w:t>Bez ukazivanja na neku postojeću imovinu stečajne mase, sudu predlažem nakon ročišta odlučiti o</w:t>
      </w:r>
      <w:r w:rsidR="00BD4873">
        <w:rPr>
          <w:color w:val="000000"/>
          <w:sz w:val="24"/>
          <w:szCs w:val="24"/>
        </w:rPr>
        <w:t xml:space="preserve"> </w:t>
      </w:r>
      <w:r w:rsidRPr="005B51D6">
        <w:rPr>
          <w:color w:val="000000"/>
          <w:sz w:val="24"/>
          <w:szCs w:val="24"/>
        </w:rPr>
        <w:t>obustavi ovog postupka radi nedostatnosti stečajne mase.</w:t>
      </w:r>
      <w:r w:rsidRPr="005B51D6">
        <w:rPr>
          <w:color w:val="000000"/>
          <w:sz w:val="24"/>
          <w:szCs w:val="24"/>
        </w:rPr>
        <w:br/>
      </w:r>
      <w:r w:rsidRPr="005B51D6">
        <w:rPr>
          <w:i/>
          <w:iCs/>
          <w:color w:val="000000"/>
          <w:sz w:val="24"/>
          <w:szCs w:val="24"/>
        </w:rPr>
        <w:t>U prilogu:</w:t>
      </w:r>
      <w:r w:rsidRPr="005B51D6">
        <w:rPr>
          <w:i/>
          <w:iCs/>
          <w:color w:val="000000"/>
          <w:sz w:val="24"/>
          <w:szCs w:val="24"/>
        </w:rPr>
        <w:br/>
        <w:t>Knjigovodstvena dokumentacija ECO-PER d.o.o., ovdje kao prilog 1.</w:t>
      </w:r>
      <w:r w:rsidRPr="005B51D6">
        <w:rPr>
          <w:i/>
          <w:iCs/>
          <w:color w:val="000000"/>
          <w:sz w:val="24"/>
          <w:szCs w:val="24"/>
        </w:rPr>
        <w:br/>
        <w:t>Dopis direktorice ICC-SERVIS TRGOVINE d.o.o., ovdje kao prilog 2.</w:t>
      </w:r>
      <w:r w:rsidRPr="005B51D6">
        <w:rPr>
          <w:i/>
          <w:iCs/>
          <w:color w:val="000000"/>
          <w:sz w:val="24"/>
          <w:szCs w:val="24"/>
        </w:rPr>
        <w:br/>
        <w:t>ZK izvadak, ugovori tabularna izjava za nekretninu Pac-ecoa, ovdje kao prilog 3.</w:t>
      </w:r>
      <w:r w:rsidRPr="005B51D6">
        <w:rPr>
          <w:i/>
          <w:iCs/>
          <w:color w:val="000000"/>
          <w:sz w:val="24"/>
          <w:szCs w:val="24"/>
        </w:rPr>
        <w:br/>
        <w:t>Rješenje posl. broj 52. St-515/2020, ovdje kao prilog 4.</w:t>
      </w:r>
      <w:r w:rsidRPr="005B51D6">
        <w:rPr>
          <w:color w:val="000000"/>
          <w:sz w:val="24"/>
          <w:szCs w:val="24"/>
        </w:rPr>
        <w:br/>
      </w:r>
      <w:r w:rsidRPr="005B51D6">
        <w:rPr>
          <w:i/>
          <w:iCs/>
          <w:color w:val="000000"/>
          <w:sz w:val="24"/>
          <w:szCs w:val="24"/>
        </w:rPr>
        <w:t>Bilanca i račun dobiti i gubitka za 2018. g. ICC-SERVIS TRGOVINA d.o.o.-a, ovdje kao prilog 5.</w:t>
      </w:r>
      <w:r w:rsidRPr="005B51D6">
        <w:rPr>
          <w:i/>
          <w:iCs/>
          <w:color w:val="000000"/>
          <w:sz w:val="24"/>
          <w:szCs w:val="24"/>
        </w:rPr>
        <w:br/>
      </w:r>
    </w:p>
    <w:p w:rsidRPr="00BD0F38" w:rsidR="004079E2" w:rsidP="004079E2" w:rsidRDefault="004079E2">
      <w:pPr>
        <w:rPr>
          <w:sz w:val="24"/>
          <w:szCs w:val="24"/>
        </w:rPr>
      </w:pPr>
      <w:r w:rsidRPr="005B51D6">
        <w:rPr>
          <w:color w:val="000000"/>
          <w:sz w:val="24"/>
          <w:szCs w:val="24"/>
        </w:rPr>
        <w:lastRenderedPageBreak/>
        <w:br/>
      </w:r>
      <w:r w:rsidRPr="00BD0F38" w:rsidR="00BD0F38">
        <w:rPr>
          <w:sz w:val="24"/>
          <w:szCs w:val="24"/>
        </w:rPr>
        <w:t xml:space="preserve">Stečajni upravitelj </w:t>
      </w:r>
      <w:r w:rsidR="00BD0F38">
        <w:rPr>
          <w:sz w:val="24"/>
          <w:szCs w:val="24"/>
        </w:rPr>
        <w:t>dopunjuje svoje  izvješće</w:t>
      </w:r>
      <w:r w:rsidRPr="00BD0F38" w:rsidR="00BD0F38">
        <w:rPr>
          <w:sz w:val="24"/>
          <w:szCs w:val="24"/>
        </w:rPr>
        <w:t xml:space="preserve"> </w:t>
      </w:r>
      <w:r w:rsidR="00BD0F38">
        <w:rPr>
          <w:sz w:val="24"/>
          <w:szCs w:val="24"/>
        </w:rPr>
        <w:t>te</w:t>
      </w:r>
      <w:r w:rsidRPr="00BD0F38" w:rsidR="00BD0F38">
        <w:rPr>
          <w:sz w:val="24"/>
          <w:szCs w:val="24"/>
        </w:rPr>
        <w:t xml:space="preserve"> navodi:</w:t>
      </w:r>
      <w:r w:rsidRPr="00BD0F38" w:rsidR="00BD4873">
        <w:rPr>
          <w:b/>
          <w:bCs/>
          <w:color w:val="000000"/>
          <w:sz w:val="24"/>
          <w:szCs w:val="24"/>
        </w:rPr>
        <w:br/>
      </w:r>
      <w:r w:rsidRPr="00BD0F38" w:rsidR="00BD4873">
        <w:rPr>
          <w:color w:val="000000"/>
          <w:sz w:val="24"/>
          <w:szCs w:val="24"/>
        </w:rPr>
        <w:t>Ostajem pri svim navodima iz izvješća od 11.01.2021. ali iznosim da sam u međuvremenu pronašao</w:t>
      </w:r>
      <w:r w:rsidR="00BD0F38">
        <w:rPr>
          <w:color w:val="000000"/>
          <w:sz w:val="24"/>
          <w:szCs w:val="24"/>
        </w:rPr>
        <w:t xml:space="preserve"> </w:t>
      </w:r>
      <w:r w:rsidRPr="00BD0F38" w:rsidR="00BD4873">
        <w:rPr>
          <w:color w:val="000000"/>
          <w:sz w:val="24"/>
          <w:szCs w:val="24"/>
        </w:rPr>
        <w:t>nekretninu društva-kćeri Pac-eco d.o.o.-a, sada</w:t>
      </w:r>
      <w:r w:rsidR="005C3972">
        <w:rPr>
          <w:color w:val="000000"/>
          <w:sz w:val="24"/>
          <w:szCs w:val="24"/>
        </w:rPr>
        <w:t xml:space="preserve"> u fazi brisanja po zaključenom </w:t>
      </w:r>
      <w:r w:rsidRPr="00BD0F38" w:rsidR="00BD4873">
        <w:rPr>
          <w:color w:val="000000"/>
          <w:sz w:val="24"/>
          <w:szCs w:val="24"/>
        </w:rPr>
        <w:t>skraćenom stečajnom</w:t>
      </w:r>
      <w:r w:rsidR="00BD0F38">
        <w:rPr>
          <w:color w:val="000000"/>
          <w:sz w:val="24"/>
          <w:szCs w:val="24"/>
        </w:rPr>
        <w:t xml:space="preserve"> </w:t>
      </w:r>
      <w:r w:rsidRPr="00BD0F38" w:rsidR="00BD4873">
        <w:rPr>
          <w:color w:val="000000"/>
          <w:sz w:val="24"/>
          <w:szCs w:val="24"/>
        </w:rPr>
        <w:t>postupku.</w:t>
      </w:r>
      <w:r w:rsidRPr="00BD0F38" w:rsidR="00BD4873">
        <w:rPr>
          <w:color w:val="000000"/>
          <w:sz w:val="24"/>
          <w:szCs w:val="24"/>
        </w:rPr>
        <w:br/>
      </w:r>
      <w:r w:rsidRPr="00BD0F38" w:rsidR="00BD4873">
        <w:rPr>
          <w:i/>
          <w:iCs/>
          <w:color w:val="000000"/>
          <w:sz w:val="24"/>
          <w:szCs w:val="24"/>
        </w:rPr>
        <w:t>ZK izvadak i ugovor o kupoprodaji predmetne nekretnine, ovdje kao prilog 1.</w:t>
      </w:r>
      <w:r w:rsidRPr="00BD0F38" w:rsidR="00BD4873">
        <w:rPr>
          <w:i/>
          <w:iCs/>
          <w:color w:val="000000"/>
          <w:sz w:val="24"/>
          <w:szCs w:val="24"/>
        </w:rPr>
        <w:br/>
      </w:r>
      <w:r w:rsidRPr="00BD0F38" w:rsidR="00BD4873">
        <w:rPr>
          <w:color w:val="000000"/>
          <w:sz w:val="24"/>
          <w:szCs w:val="24"/>
        </w:rPr>
        <w:t>Vjerojatno je da stečajni upravitelj Pac-eco-a u predmetu St-515/2020 pred Trgovačkim sudom u</w:t>
      </w:r>
      <w:r w:rsidRPr="00BD0F38" w:rsidR="00BD4873">
        <w:rPr>
          <w:color w:val="000000"/>
          <w:sz w:val="24"/>
          <w:szCs w:val="24"/>
        </w:rPr>
        <w:br/>
        <w:t>Zagrebu nema saznanja o toj imovini pa obavještavam sud da ću ga hitno izvijestiti i predložiti nastavak</w:t>
      </w:r>
      <w:r w:rsidR="00BD0F38">
        <w:rPr>
          <w:color w:val="000000"/>
          <w:sz w:val="24"/>
          <w:szCs w:val="24"/>
        </w:rPr>
        <w:t xml:space="preserve"> </w:t>
      </w:r>
      <w:r w:rsidRPr="00BD0F38" w:rsidR="00BD4873">
        <w:rPr>
          <w:color w:val="000000"/>
          <w:sz w:val="24"/>
          <w:szCs w:val="24"/>
        </w:rPr>
        <w:t>postupka u predmetu St-515/2020.</w:t>
      </w:r>
      <w:r w:rsidRPr="00BD0F38" w:rsidR="00BD4873">
        <w:rPr>
          <w:color w:val="000000"/>
          <w:sz w:val="24"/>
          <w:szCs w:val="24"/>
        </w:rPr>
        <w:br/>
        <w:t>Oglasom od 26. lipnja 2020. godine za dužnika PAC-ECO, d.o.o., OIB: 65284306055, 10370 Dugo Selo,</w:t>
      </w:r>
      <w:r w:rsidR="005C3972">
        <w:rPr>
          <w:color w:val="000000"/>
          <w:sz w:val="24"/>
          <w:szCs w:val="24"/>
        </w:rPr>
        <w:t xml:space="preserve"> </w:t>
      </w:r>
      <w:r w:rsidRPr="00BD0F38" w:rsidR="00BD4873">
        <w:rPr>
          <w:color w:val="000000"/>
          <w:sz w:val="24"/>
          <w:szCs w:val="24"/>
        </w:rPr>
        <w:t>Zagrebačka 15 jest naveden iznos duga evidentiran na temelju neizvršenih osnova za plaćanje od</w:t>
      </w:r>
      <w:r w:rsidR="005C3972">
        <w:rPr>
          <w:color w:val="000000"/>
          <w:sz w:val="24"/>
          <w:szCs w:val="24"/>
        </w:rPr>
        <w:t xml:space="preserve"> </w:t>
      </w:r>
      <w:r w:rsidRPr="00BD0F38" w:rsidR="00BD4873">
        <w:rPr>
          <w:color w:val="000000"/>
          <w:sz w:val="24"/>
          <w:szCs w:val="24"/>
        </w:rPr>
        <w:t>24.162,86 kn.</w:t>
      </w:r>
      <w:r w:rsidRPr="00BD0F38" w:rsidR="00BD4873">
        <w:rPr>
          <w:color w:val="000000"/>
          <w:sz w:val="24"/>
          <w:szCs w:val="24"/>
        </w:rPr>
        <w:br/>
        <w:t>Naknadno pronađena nekretnina jest prodana za iznos od 100.000,00 € što, ako se potvrdi kao tržišno</w:t>
      </w:r>
      <w:r w:rsidR="005C3972">
        <w:rPr>
          <w:color w:val="000000"/>
          <w:sz w:val="24"/>
          <w:szCs w:val="24"/>
        </w:rPr>
        <w:t xml:space="preserve"> </w:t>
      </w:r>
      <w:r w:rsidRPr="00BD0F38" w:rsidR="00BD4873">
        <w:rPr>
          <w:color w:val="000000"/>
          <w:sz w:val="24"/>
          <w:szCs w:val="24"/>
        </w:rPr>
        <w:t>ispravno, čini vjerojatnim namirenje troškova stečajnog postupka i vjerovnike Pac-eco-a a preostali</w:t>
      </w:r>
      <w:r w:rsidR="005C3972">
        <w:rPr>
          <w:color w:val="000000"/>
          <w:sz w:val="24"/>
          <w:szCs w:val="24"/>
        </w:rPr>
        <w:t xml:space="preserve"> </w:t>
      </w:r>
      <w:r w:rsidRPr="00BD0F38" w:rsidR="00BD4873">
        <w:rPr>
          <w:color w:val="000000"/>
          <w:sz w:val="24"/>
          <w:szCs w:val="24"/>
        </w:rPr>
        <w:t>iznos pripada članovima društva dužnika sukladno poslovnim udjelima tj. za stečajnu masu iza ECOPER d.o.o. u stečaju iznos od 60,3 % od viška po završnoj diobi Pac-eco stečajne mase.</w:t>
      </w:r>
      <w:r w:rsidRPr="00BD0F38" w:rsidR="00BD4873">
        <w:rPr>
          <w:color w:val="000000"/>
          <w:sz w:val="24"/>
          <w:szCs w:val="24"/>
        </w:rPr>
        <w:br/>
      </w:r>
      <w:r w:rsidRPr="00BD0F38" w:rsidR="00BD4873">
        <w:rPr>
          <w:i/>
          <w:iCs/>
          <w:color w:val="000000"/>
          <w:sz w:val="24"/>
          <w:szCs w:val="24"/>
        </w:rPr>
        <w:t>Društveni ugovor Pac-eco-a , ovdje kao prilog 2.</w:t>
      </w:r>
      <w:r w:rsidRPr="00BD0F38" w:rsidR="00BD4873">
        <w:rPr>
          <w:i/>
          <w:iCs/>
          <w:color w:val="000000"/>
          <w:sz w:val="24"/>
          <w:szCs w:val="24"/>
        </w:rPr>
        <w:br/>
      </w:r>
      <w:r w:rsidRPr="00BD0F38" w:rsidR="00BD4873">
        <w:rPr>
          <w:color w:val="000000"/>
          <w:sz w:val="24"/>
          <w:szCs w:val="24"/>
        </w:rPr>
        <w:t>Sukladno iznesenom, i imajući u vidu navode iz izvješća od 11. siječnja 2021., pošto u ovom trenu nema</w:t>
      </w:r>
      <w:r w:rsidR="005C3972">
        <w:rPr>
          <w:color w:val="000000"/>
          <w:sz w:val="24"/>
          <w:szCs w:val="24"/>
        </w:rPr>
        <w:t xml:space="preserve"> </w:t>
      </w:r>
      <w:r w:rsidRPr="00BD0F38" w:rsidR="00BD4873">
        <w:rPr>
          <w:color w:val="000000"/>
          <w:sz w:val="24"/>
          <w:szCs w:val="24"/>
        </w:rPr>
        <w:t>mogućnosti diobe, sudu predlažem odgoditi ročište u ovom predmetu zakazano za 26. siječnja do</w:t>
      </w:r>
      <w:r w:rsidR="005C3972">
        <w:rPr>
          <w:color w:val="000000"/>
          <w:sz w:val="24"/>
          <w:szCs w:val="24"/>
        </w:rPr>
        <w:t xml:space="preserve"> </w:t>
      </w:r>
      <w:r w:rsidRPr="00BD0F38" w:rsidR="00BD4873">
        <w:rPr>
          <w:color w:val="000000"/>
          <w:sz w:val="24"/>
          <w:szCs w:val="24"/>
        </w:rPr>
        <w:t>ostvarenja uvjeta.</w:t>
      </w:r>
      <w:r w:rsidRPr="00BD0F38" w:rsidR="00BD4873">
        <w:rPr>
          <w:color w:val="000000"/>
          <w:sz w:val="24"/>
          <w:szCs w:val="24"/>
        </w:rPr>
        <w:br/>
      </w:r>
    </w:p>
    <w:p w:rsidRPr="00FB0DBA" w:rsidR="004079E2" w:rsidP="004079E2" w:rsidRDefault="004079E2">
      <w:pPr>
        <w:jc w:val="both"/>
        <w:rPr>
          <w:sz w:val="24"/>
          <w:szCs w:val="24"/>
        </w:rPr>
      </w:pPr>
    </w:p>
    <w:p w:rsidRPr="00FB0DBA" w:rsidR="004079E2" w:rsidP="004079E2" w:rsidRDefault="004079E2">
      <w:pPr>
        <w:ind w:firstLine="720"/>
        <w:jc w:val="both"/>
        <w:rPr>
          <w:sz w:val="24"/>
          <w:szCs w:val="24"/>
        </w:rPr>
      </w:pPr>
      <w:r w:rsidRPr="00FB0DBA">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FB0DBA" w:rsidR="004079E2" w:rsidP="004079E2" w:rsidRDefault="004079E2">
      <w:pPr>
        <w:ind w:firstLine="720"/>
        <w:jc w:val="both"/>
        <w:rPr>
          <w:sz w:val="24"/>
          <w:szCs w:val="24"/>
        </w:rPr>
      </w:pPr>
    </w:p>
    <w:p w:rsidRPr="00FB0DBA" w:rsidR="004079E2" w:rsidP="004079E2" w:rsidRDefault="004079E2">
      <w:pPr>
        <w:ind w:firstLine="720"/>
        <w:jc w:val="both"/>
        <w:rPr>
          <w:sz w:val="24"/>
          <w:szCs w:val="24"/>
        </w:rPr>
      </w:pPr>
      <w:r w:rsidRPr="00FB0DBA">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FB0DBA" w:rsidR="004079E2" w:rsidP="004079E2" w:rsidRDefault="004079E2">
      <w:pPr>
        <w:jc w:val="both"/>
        <w:rPr>
          <w:sz w:val="24"/>
          <w:szCs w:val="24"/>
        </w:rPr>
      </w:pPr>
    </w:p>
    <w:p w:rsidRPr="00FB0DBA" w:rsidR="004079E2" w:rsidP="004079E2" w:rsidRDefault="004079E2">
      <w:pPr>
        <w:ind w:firstLine="720"/>
        <w:jc w:val="both"/>
        <w:rPr>
          <w:sz w:val="24"/>
          <w:szCs w:val="24"/>
        </w:rPr>
      </w:pPr>
      <w:r w:rsidRPr="00FB0DBA">
        <w:rPr>
          <w:sz w:val="24"/>
          <w:szCs w:val="24"/>
        </w:rPr>
        <w:t xml:space="preserve">Sud obavještava vjerovnike kako će se glasovati dizanjem ruke. Nakon glasovanja  sud će objaviti rezultate glasovanja. </w:t>
      </w:r>
    </w:p>
    <w:p w:rsidRPr="00FB0DBA" w:rsidR="004079E2" w:rsidP="004079E2" w:rsidRDefault="004079E2">
      <w:pPr>
        <w:jc w:val="both"/>
        <w:rPr>
          <w:bCs/>
          <w:sz w:val="24"/>
          <w:szCs w:val="24"/>
        </w:rPr>
      </w:pPr>
    </w:p>
    <w:p w:rsidRPr="00FB0DBA" w:rsidR="004079E2" w:rsidP="004079E2" w:rsidRDefault="004079E2">
      <w:pPr>
        <w:ind w:firstLine="720"/>
        <w:jc w:val="both"/>
        <w:rPr>
          <w:bCs/>
          <w:sz w:val="24"/>
          <w:szCs w:val="24"/>
        </w:rPr>
      </w:pPr>
      <w:r w:rsidRPr="00FB0DBA">
        <w:rPr>
          <w:bCs/>
          <w:sz w:val="24"/>
          <w:szCs w:val="24"/>
        </w:rPr>
        <w:t>Prisutni stečajni vjerovnik suglasan je da se donesu sljedeće:</w:t>
      </w:r>
    </w:p>
    <w:p w:rsidRPr="00FB0DBA" w:rsidR="004079E2" w:rsidP="004079E2" w:rsidRDefault="004079E2">
      <w:pPr>
        <w:jc w:val="both"/>
        <w:rPr>
          <w:bCs/>
          <w:sz w:val="24"/>
          <w:szCs w:val="24"/>
        </w:rPr>
      </w:pPr>
    </w:p>
    <w:p w:rsidRPr="00FB0DBA" w:rsidR="004079E2" w:rsidP="004079E2" w:rsidRDefault="004079E2">
      <w:pPr>
        <w:jc w:val="center"/>
        <w:rPr>
          <w:bCs/>
          <w:sz w:val="24"/>
          <w:szCs w:val="24"/>
        </w:rPr>
      </w:pPr>
      <w:r w:rsidRPr="00FB0DBA">
        <w:rPr>
          <w:bCs/>
          <w:sz w:val="24"/>
          <w:szCs w:val="24"/>
        </w:rPr>
        <w:t>O D L U K E</w:t>
      </w:r>
    </w:p>
    <w:p w:rsidRPr="00FB0DBA" w:rsidR="004079E2" w:rsidP="004079E2" w:rsidRDefault="004079E2">
      <w:pPr>
        <w:rPr>
          <w:bCs/>
          <w:sz w:val="24"/>
          <w:szCs w:val="24"/>
        </w:rPr>
      </w:pPr>
    </w:p>
    <w:p w:rsidRPr="0083038A" w:rsidR="0083038A" w:rsidP="0083038A" w:rsidRDefault="0083038A">
      <w:pPr>
        <w:pStyle w:val="Odlomakpopisa"/>
        <w:numPr>
          <w:ilvl w:val="0"/>
          <w:numId w:val="32"/>
        </w:numPr>
        <w:rPr>
          <w:rFonts w:ascii="Times New Roman" w:hAnsi="Times New Roman"/>
          <w:color w:val="000000"/>
          <w:sz w:val="24"/>
          <w:szCs w:val="24"/>
        </w:rPr>
      </w:pPr>
      <w:r w:rsidRPr="0083038A">
        <w:rPr>
          <w:rFonts w:ascii="Times New Roman" w:hAnsi="Times New Roman"/>
          <w:color w:val="000000"/>
          <w:sz w:val="24"/>
          <w:szCs w:val="24"/>
        </w:rPr>
        <w:t xml:space="preserve">Prihvaća se izvješće stečajnog upravitelja i dopuna izvješća. </w:t>
      </w:r>
    </w:p>
    <w:p w:rsidRPr="0083038A" w:rsidR="0083038A" w:rsidP="0083038A" w:rsidRDefault="0083038A">
      <w:pPr>
        <w:pStyle w:val="Odlomakpopisa"/>
        <w:numPr>
          <w:ilvl w:val="0"/>
          <w:numId w:val="32"/>
        </w:numPr>
        <w:rPr>
          <w:color w:val="000000"/>
          <w:sz w:val="24"/>
          <w:szCs w:val="24"/>
        </w:rPr>
      </w:pPr>
      <w:r w:rsidRPr="0083038A">
        <w:rPr>
          <w:rFonts w:ascii="Times New Roman" w:hAnsi="Times New Roman"/>
          <w:color w:val="000000"/>
          <w:sz w:val="24"/>
          <w:szCs w:val="24"/>
        </w:rPr>
        <w:t>Poslovanje dužnika neće se nastaviti</w:t>
      </w:r>
    </w:p>
    <w:p w:rsidRPr="00FC763F" w:rsidR="00FC763F" w:rsidP="0083038A" w:rsidRDefault="0083038A">
      <w:pPr>
        <w:pStyle w:val="Odlomakpopisa"/>
        <w:numPr>
          <w:ilvl w:val="0"/>
          <w:numId w:val="32"/>
        </w:numPr>
        <w:rPr>
          <w:color w:val="000000"/>
          <w:sz w:val="24"/>
          <w:szCs w:val="24"/>
        </w:rPr>
      </w:pPr>
      <w:r>
        <w:rPr>
          <w:rFonts w:ascii="Times New Roman" w:hAnsi="Times New Roman"/>
          <w:color w:val="000000"/>
          <w:sz w:val="24"/>
          <w:szCs w:val="24"/>
        </w:rPr>
        <w:t xml:space="preserve">Ovlašćuje se stečajnog upravitelja izvijestiti stečajne vjerovnike i sud kada će doći do unovčanje stečajne mase u stečajnom postupku nad tvrtkom  PAC-ECO d.o.o. koji se vodi pod brojem St-515/20, budući da će nakon unovčenja te imovine u tom postupku </w:t>
      </w:r>
      <w:r>
        <w:rPr>
          <w:rFonts w:ascii="Times New Roman" w:hAnsi="Times New Roman"/>
          <w:color w:val="000000"/>
          <w:sz w:val="24"/>
          <w:szCs w:val="24"/>
        </w:rPr>
        <w:lastRenderedPageBreak/>
        <w:t xml:space="preserve">višak biti raspodjeljen članovima društva, a između ostalog  stečajni dužnik član tog društva. </w:t>
      </w:r>
    </w:p>
    <w:p w:rsidRPr="0083038A" w:rsidR="004079E2" w:rsidP="0083038A" w:rsidRDefault="00FC763F">
      <w:pPr>
        <w:pStyle w:val="Odlomakpopisa"/>
        <w:numPr>
          <w:ilvl w:val="0"/>
          <w:numId w:val="32"/>
        </w:numPr>
        <w:rPr>
          <w:color w:val="000000"/>
          <w:sz w:val="24"/>
          <w:szCs w:val="24"/>
        </w:rPr>
      </w:pPr>
      <w:r>
        <w:rPr>
          <w:rFonts w:ascii="Times New Roman" w:hAnsi="Times New Roman"/>
          <w:color w:val="000000"/>
          <w:sz w:val="24"/>
          <w:szCs w:val="24"/>
        </w:rPr>
        <w:t>Ovlašćuje se stečajnog upravitelja ispitati što je sa motornim vozilom na kojem jedini vjerovnik ima i razlučno pravo, a radi se o motornom vozilu marke IVECO C-84858/ML 130E18, godina proizvodnje 1997, broj šasije ZCHA1GD0002232902, reg. Oznke ZG-954-OS.</w:t>
      </w:r>
      <w:r w:rsidRPr="0083038A" w:rsidR="004079E2">
        <w:rPr>
          <w:color w:val="000000"/>
          <w:sz w:val="24"/>
          <w:szCs w:val="24"/>
        </w:rPr>
        <w:br/>
      </w:r>
    </w:p>
    <w:p w:rsidRPr="00FB0DBA" w:rsidR="004079E2" w:rsidP="004079E2" w:rsidRDefault="00E018A6">
      <w:pPr>
        <w:pStyle w:val="Odlomakpopisa"/>
        <w:ind w:left="780"/>
        <w:jc w:val="center"/>
        <w:rPr>
          <w:rFonts w:ascii="Times New Roman" w:hAnsi="Times New Roman"/>
          <w:bCs/>
          <w:sz w:val="24"/>
          <w:szCs w:val="24"/>
        </w:rPr>
      </w:pPr>
      <w:r>
        <w:rPr>
          <w:rFonts w:ascii="Times New Roman" w:hAnsi="Times New Roman"/>
          <w:bCs/>
          <w:sz w:val="24"/>
          <w:szCs w:val="24"/>
        </w:rPr>
        <w:t xml:space="preserve">Dovršeno u 10,45 </w:t>
      </w:r>
      <w:r w:rsidRPr="00FB0DBA" w:rsidR="004079E2">
        <w:rPr>
          <w:rFonts w:ascii="Times New Roman" w:hAnsi="Times New Roman"/>
          <w:bCs/>
          <w:sz w:val="24"/>
          <w:szCs w:val="24"/>
        </w:rPr>
        <w:t>sati</w:t>
      </w:r>
    </w:p>
    <w:p w:rsidRPr="00FB0DBA" w:rsidR="004079E2" w:rsidP="004079E2" w:rsidRDefault="004079E2">
      <w:pPr>
        <w:ind w:left="360"/>
        <w:jc w:val="center"/>
        <w:rPr>
          <w:bCs/>
          <w:color w:val="000000"/>
          <w:sz w:val="24"/>
          <w:szCs w:val="24"/>
        </w:rPr>
      </w:pPr>
    </w:p>
    <w:p w:rsidRPr="00FB0DBA" w:rsidR="004079E2" w:rsidP="004079E2" w:rsidRDefault="004079E2">
      <w:pPr>
        <w:jc w:val="center"/>
        <w:rPr>
          <w:bCs/>
          <w:sz w:val="24"/>
          <w:szCs w:val="24"/>
        </w:rPr>
      </w:pPr>
      <w:r w:rsidRPr="00FB0DBA">
        <w:rPr>
          <w:bCs/>
          <w:sz w:val="24"/>
          <w:szCs w:val="24"/>
        </w:rPr>
        <w:t>Sudac:</w:t>
      </w:r>
    </w:p>
    <w:p w:rsidRPr="00FB0DBA" w:rsidR="004079E2" w:rsidP="004079E2" w:rsidRDefault="004079E2">
      <w:pPr>
        <w:jc w:val="both"/>
        <w:rPr>
          <w:bCs/>
          <w:sz w:val="24"/>
          <w:szCs w:val="24"/>
        </w:rPr>
      </w:pPr>
      <w:r w:rsidRPr="00FB0DBA">
        <w:rPr>
          <w:bCs/>
          <w:sz w:val="24"/>
          <w:szCs w:val="24"/>
        </w:rPr>
        <w:t xml:space="preserve">                                                                Vesna Sremac Šoštar</w:t>
      </w:r>
    </w:p>
    <w:p w:rsidRPr="00FB0DBA" w:rsidR="004079E2" w:rsidP="004079E2" w:rsidRDefault="004079E2">
      <w:pPr>
        <w:jc w:val="center"/>
        <w:rPr>
          <w:bCs/>
          <w:sz w:val="24"/>
          <w:szCs w:val="24"/>
        </w:rPr>
      </w:pPr>
      <w:r w:rsidRPr="00FB0DBA">
        <w:rPr>
          <w:bCs/>
          <w:sz w:val="24"/>
          <w:szCs w:val="24"/>
        </w:rPr>
        <w:t>Zapisničar:</w:t>
      </w:r>
    </w:p>
    <w:p w:rsidRPr="00FB0DBA" w:rsidR="004079E2" w:rsidP="004079E2" w:rsidRDefault="004079E2">
      <w:pPr>
        <w:jc w:val="center"/>
        <w:rPr>
          <w:bCs/>
          <w:sz w:val="24"/>
          <w:szCs w:val="24"/>
        </w:rPr>
      </w:pPr>
      <w:r w:rsidRPr="00FB0DBA">
        <w:rPr>
          <w:bCs/>
          <w:sz w:val="24"/>
          <w:szCs w:val="24"/>
        </w:rPr>
        <w:t>Vinka Mihalinčić</w:t>
      </w:r>
    </w:p>
    <w:p w:rsidRPr="00FB0DBA" w:rsidR="004079E2" w:rsidP="004079E2" w:rsidRDefault="004079E2">
      <w:pPr>
        <w:jc w:val="both"/>
        <w:rPr>
          <w:bCs/>
          <w:sz w:val="24"/>
          <w:szCs w:val="24"/>
        </w:rPr>
      </w:pPr>
    </w:p>
    <w:p w:rsidRPr="00FB0DBA" w:rsidR="004079E2" w:rsidP="004079E2" w:rsidRDefault="004079E2">
      <w:pPr>
        <w:jc w:val="both"/>
        <w:rPr>
          <w:bCs/>
          <w:sz w:val="24"/>
          <w:szCs w:val="24"/>
        </w:rPr>
      </w:pPr>
      <w:r w:rsidRPr="00FB0DBA">
        <w:rPr>
          <w:bCs/>
          <w:sz w:val="24"/>
          <w:szCs w:val="24"/>
        </w:rPr>
        <w:t>Stečajni upravitelj:</w:t>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t xml:space="preserve">  </w:t>
      </w:r>
    </w:p>
    <w:p w:rsidRPr="00FB0DBA" w:rsidR="004079E2" w:rsidP="004079E2" w:rsidRDefault="004079E2">
      <w:pPr>
        <w:jc w:val="both"/>
        <w:rPr>
          <w:bCs/>
          <w:sz w:val="24"/>
          <w:szCs w:val="24"/>
        </w:rPr>
      </w:pPr>
    </w:p>
    <w:p w:rsidRPr="00FB0DBA" w:rsidR="004079E2" w:rsidP="004079E2" w:rsidRDefault="004079E2">
      <w:pPr>
        <w:jc w:val="both"/>
        <w:rPr>
          <w:bCs/>
          <w:sz w:val="24"/>
          <w:szCs w:val="24"/>
        </w:rPr>
      </w:pPr>
    </w:p>
    <w:p w:rsidRPr="00FB0DBA" w:rsidR="004079E2" w:rsidP="004079E2" w:rsidRDefault="004079E2">
      <w:pPr>
        <w:jc w:val="both"/>
        <w:rPr>
          <w:bCs/>
          <w:sz w:val="24"/>
          <w:szCs w:val="24"/>
        </w:rPr>
      </w:pPr>
    </w:p>
    <w:p w:rsidRPr="00FB0DBA" w:rsidR="004079E2" w:rsidP="004079E2" w:rsidRDefault="004079E2">
      <w:pPr>
        <w:jc w:val="both"/>
        <w:rPr>
          <w:bCs/>
          <w:sz w:val="24"/>
          <w:szCs w:val="24"/>
        </w:rPr>
      </w:pPr>
      <w:r w:rsidRPr="00FB0DBA">
        <w:rPr>
          <w:bCs/>
          <w:sz w:val="24"/>
          <w:szCs w:val="24"/>
        </w:rPr>
        <w:t xml:space="preserve">Stečajni vjerovnici: </w:t>
      </w:r>
    </w:p>
    <w:p w:rsidRPr="00FB0DBA" w:rsidR="004079E2" w:rsidP="004079E2" w:rsidRDefault="004079E2">
      <w:pPr>
        <w:jc w:val="both"/>
        <w:rPr>
          <w:bCs/>
          <w:sz w:val="24"/>
          <w:szCs w:val="24"/>
        </w:rPr>
      </w:pPr>
    </w:p>
    <w:p w:rsidRPr="005D2E0A" w:rsidR="003A55E1" w:rsidP="004C3BEE" w:rsidRDefault="004511C7">
      <w:pPr>
        <w:pStyle w:val="Odlomakpopisa"/>
        <w:ind w:left="1080"/>
        <w:rPr>
          <w:rFonts w:ascii="Times New Roman" w:hAnsi="Times New Roman"/>
          <w:color w:val="000000"/>
          <w:sz w:val="24"/>
          <w:szCs w:val="24"/>
        </w:rPr>
      </w:pPr>
      <w:r w:rsidRPr="005D2E0A">
        <w:rPr>
          <w:rFonts w:ascii="Times New Roman" w:hAnsi="Times New Roman"/>
          <w:color w:val="000000"/>
          <w:sz w:val="24"/>
          <w:szCs w:val="24"/>
        </w:rPr>
        <w:br/>
      </w:r>
    </w:p>
    <w:p w:rsidRPr="005D2E0A" w:rsidR="00710D0F" w:rsidP="009813DA" w:rsidRDefault="00710D0F">
      <w:pPr>
        <w:ind w:left="360"/>
        <w:jc w:val="center"/>
        <w:rPr>
          <w:bCs/>
          <w:color w:val="000000"/>
          <w:sz w:val="24"/>
          <w:szCs w:val="24"/>
        </w:rPr>
      </w:pPr>
    </w:p>
    <w:p w:rsidRPr="005D2E0A" w:rsidR="009E5EDE" w:rsidRDefault="009E5EDE">
      <w:pPr>
        <w:jc w:val="both"/>
        <w:rPr>
          <w:bCs/>
          <w:sz w:val="24"/>
          <w:szCs w:val="24"/>
        </w:rPr>
      </w:pPr>
    </w:p>
    <w:sectPr w:rsidRPr="005D2E0A" w:rsidR="009E5EDE" w:rsidSect="0071767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C4B9E" w:rsidRDefault="00AC4B9E">
      <w:r>
        <w:separator/>
      </w:r>
    </w:p>
  </w:endnote>
  <w:endnote w:type="continuationSeparator" w:id="0">
    <w:p w:rsidR="00AC4B9E" w:rsidRDefault="00AC4B9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C4B9E" w:rsidRDefault="00AC4B9E">
      <w:r>
        <w:separator/>
      </w:r>
    </w:p>
  </w:footnote>
  <w:footnote w:type="continuationSeparator" w:id="0">
    <w:p w:rsidR="00AC4B9E" w:rsidRDefault="00AC4B9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4B9E" w:rsidP="00D81A44" w:rsidRDefault="00AC4B9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C4B9E" w:rsidRDefault="00AC4B9E">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4B9E" w:rsidP="00D81A44" w:rsidRDefault="00AC4B9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B57C5">
      <w:rPr>
        <w:rStyle w:val="Brojstranice"/>
        <w:noProof/>
      </w:rPr>
      <w:t>6</w:t>
    </w:r>
    <w:r>
      <w:rPr>
        <w:rStyle w:val="Brojstranice"/>
      </w:rPr>
      <w:fldChar w:fldCharType="end"/>
    </w:r>
  </w:p>
  <w:p w:rsidRPr="00AA1621" w:rsidR="00AC4B9E" w:rsidP="003D5E96" w:rsidRDefault="00AC4B9E">
    <w:pPr>
      <w:pStyle w:val="Zaglavlje"/>
      <w:jc w:val="center"/>
      <w:rPr>
        <w:sz w:val="22"/>
        <w:szCs w:val="22"/>
      </w:rPr>
    </w:pPr>
    <w:r>
      <w:rPr>
        <w:bCs/>
        <w:sz w:val="22"/>
        <w:szCs w:val="22"/>
      </w:rPr>
      <w:t xml:space="preserve">                                                                                                                 </w:t>
    </w:r>
    <w:r w:rsidR="00C874A9">
      <w:rPr>
        <w:bCs/>
        <w:sz w:val="22"/>
        <w:szCs w:val="22"/>
      </w:rPr>
      <w:t xml:space="preserve">                     </w:t>
    </w:r>
    <w:r w:rsidR="009C3A5D">
      <w:rPr>
        <w:bCs/>
        <w:sz w:val="22"/>
        <w:szCs w:val="22"/>
      </w:rPr>
      <w:t>48. St-</w:t>
    </w:r>
    <w:r w:rsidR="00B65E1B">
      <w:rPr>
        <w:bCs/>
        <w:sz w:val="22"/>
        <w:szCs w:val="22"/>
      </w:rPr>
      <w:t>778</w:t>
    </w:r>
    <w:r w:rsidR="00C874A9">
      <w:rPr>
        <w:bCs/>
        <w:sz w:val="22"/>
        <w:szCs w:val="22"/>
      </w:rPr>
      <w:t>/20</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4B9E" w:rsidRDefault="00AC4B9E">
    <w:pPr>
      <w:pStyle w:val="Zaglavlje"/>
    </w:pPr>
  </w:p>
  <w:p w:rsidR="00AC4B9E" w:rsidRDefault="00AC4B9E">
    <w:pPr>
      <w:pStyle w:val="Zaglavlje"/>
    </w:pPr>
  </w:p>
  <w:p w:rsidR="00AC4B9E" w:rsidRDefault="00AC4B9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B9D56F2"/>
    <w:multiLevelType w:val="hybridMultilevel"/>
    <w:tmpl w:val="628C084C"/>
    <w:lvl w:ilvl="0" w:tplc="66A2AE40">
      <w:start w:val="1"/>
      <w:numFmt w:val="decimal"/>
      <w:lvlText w:val="%1."/>
      <w:lvlJc w:val="left"/>
      <w:pPr>
        <w:ind w:left="1440" w:hanging="360"/>
      </w:pPr>
      <w:rPr>
        <w:rFonts w:hint="default"/>
        <w:color w:val="FF0000"/>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3">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7">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8">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9">
    <w:nsid w:val="648B7266"/>
    <w:multiLevelType w:val="hybridMultilevel"/>
    <w:tmpl w:val="2F4AB8F8"/>
    <w:lvl w:ilvl="0" w:tplc="FF0E4B74">
      <w:start w:val="1"/>
      <w:numFmt w:val="decimal"/>
      <w:lvlText w:val="%1."/>
      <w:lvlJc w:val="left"/>
      <w:pPr>
        <w:ind w:left="1080" w:hanging="360"/>
      </w:pPr>
      <w:rPr>
        <w:rFonts w:hint="default"/>
        <w:color w:val="auto"/>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0">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3">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4">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5">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7">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0"/>
  </w:num>
  <w:num w:numId="2">
    <w:abstractNumId w:val="20"/>
  </w:num>
  <w:num w:numId="3">
    <w:abstractNumId w:val="13"/>
  </w:num>
  <w:num w:numId="4">
    <w:abstractNumId w:val="37"/>
  </w:num>
  <w:num w:numId="5">
    <w:abstractNumId w:val="22"/>
  </w:num>
  <w:num w:numId="6">
    <w:abstractNumId w:val="33"/>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2"/>
  </w:num>
  <w:num w:numId="10">
    <w:abstractNumId w:val="36"/>
  </w:num>
  <w:num w:numId="11">
    <w:abstractNumId w:val="26"/>
  </w:num>
  <w:num w:numId="12">
    <w:abstractNumId w:val="15"/>
  </w:num>
  <w:num w:numId="13">
    <w:abstractNumId w:val="28"/>
  </w:num>
  <w:num w:numId="14">
    <w:abstractNumId w:val="24"/>
  </w:num>
  <w:num w:numId="15">
    <w:abstractNumId w:val="11"/>
  </w:num>
  <w:num w:numId="16">
    <w:abstractNumId w:val="27"/>
  </w:num>
  <w:num w:numId="17">
    <w:abstractNumId w:val="31"/>
  </w:num>
  <w:num w:numId="18">
    <w:abstractNumId w:val="35"/>
  </w:num>
  <w:num w:numId="19">
    <w:abstractNumId w:val="32"/>
  </w:num>
  <w:num w:numId="20">
    <w:abstractNumId w:val="16"/>
  </w:num>
  <w:num w:numId="21">
    <w:abstractNumId w:val="19"/>
  </w:num>
  <w:num w:numId="22">
    <w:abstractNumId w:val="34"/>
  </w:num>
  <w:num w:numId="23">
    <w:abstractNumId w:val="17"/>
  </w:num>
  <w:num w:numId="24">
    <w:abstractNumId w:val="25"/>
  </w:num>
  <w:num w:numId="25">
    <w:abstractNumId w:val="7"/>
  </w:num>
  <w:num w:numId="26">
    <w:abstractNumId w:val="10"/>
  </w:num>
  <w:num w:numId="27">
    <w:abstractNumId w:val="9"/>
  </w:num>
  <w:num w:numId="28">
    <w:abstractNumId w:val="23"/>
  </w:num>
  <w:num w:numId="29">
    <w:abstractNumId w:val="8"/>
  </w:num>
  <w:num w:numId="30">
    <w:abstractNumId w:val="14"/>
  </w:num>
  <w:num w:numId="31">
    <w:abstractNumId w:val="18"/>
  </w:num>
  <w:num w:numId="32">
    <w:abstractNumId w:val="29"/>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spidmax="22732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570A"/>
    <w:rsid w:val="000072E2"/>
    <w:rsid w:val="000079B9"/>
    <w:rsid w:val="00011735"/>
    <w:rsid w:val="00011BA0"/>
    <w:rsid w:val="00014157"/>
    <w:rsid w:val="00014DED"/>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4E7"/>
    <w:rsid w:val="00037E28"/>
    <w:rsid w:val="00042895"/>
    <w:rsid w:val="000457CD"/>
    <w:rsid w:val="00046063"/>
    <w:rsid w:val="0004683F"/>
    <w:rsid w:val="00047061"/>
    <w:rsid w:val="000517EC"/>
    <w:rsid w:val="00051B4C"/>
    <w:rsid w:val="0005541E"/>
    <w:rsid w:val="000556B6"/>
    <w:rsid w:val="000559B8"/>
    <w:rsid w:val="00056566"/>
    <w:rsid w:val="00056C8A"/>
    <w:rsid w:val="00057A5A"/>
    <w:rsid w:val="00057BDD"/>
    <w:rsid w:val="00057DB7"/>
    <w:rsid w:val="00063BDF"/>
    <w:rsid w:val="00064134"/>
    <w:rsid w:val="00067656"/>
    <w:rsid w:val="0007058D"/>
    <w:rsid w:val="00071633"/>
    <w:rsid w:val="00077B6B"/>
    <w:rsid w:val="000809CF"/>
    <w:rsid w:val="000834A6"/>
    <w:rsid w:val="000834CF"/>
    <w:rsid w:val="000857AF"/>
    <w:rsid w:val="000912F0"/>
    <w:rsid w:val="00091816"/>
    <w:rsid w:val="00094398"/>
    <w:rsid w:val="00094AB4"/>
    <w:rsid w:val="00094AE9"/>
    <w:rsid w:val="000959C4"/>
    <w:rsid w:val="00095ADF"/>
    <w:rsid w:val="000A1727"/>
    <w:rsid w:val="000A1E2A"/>
    <w:rsid w:val="000A3575"/>
    <w:rsid w:val="000A4F00"/>
    <w:rsid w:val="000A7E18"/>
    <w:rsid w:val="000B3B1B"/>
    <w:rsid w:val="000B404B"/>
    <w:rsid w:val="000B50B8"/>
    <w:rsid w:val="000B57C5"/>
    <w:rsid w:val="000B649A"/>
    <w:rsid w:val="000B796B"/>
    <w:rsid w:val="000B7B61"/>
    <w:rsid w:val="000B7F7B"/>
    <w:rsid w:val="000C0E3E"/>
    <w:rsid w:val="000C4BFE"/>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4012"/>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2C1"/>
    <w:rsid w:val="0011161B"/>
    <w:rsid w:val="00111DA3"/>
    <w:rsid w:val="00113372"/>
    <w:rsid w:val="0011345F"/>
    <w:rsid w:val="001139BC"/>
    <w:rsid w:val="00113E37"/>
    <w:rsid w:val="00115093"/>
    <w:rsid w:val="00115571"/>
    <w:rsid w:val="00115992"/>
    <w:rsid w:val="00117D8C"/>
    <w:rsid w:val="0012021F"/>
    <w:rsid w:val="001224B2"/>
    <w:rsid w:val="00122870"/>
    <w:rsid w:val="00123A4A"/>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6779"/>
    <w:rsid w:val="001570D7"/>
    <w:rsid w:val="00162DBE"/>
    <w:rsid w:val="00164375"/>
    <w:rsid w:val="00165A0D"/>
    <w:rsid w:val="00166167"/>
    <w:rsid w:val="00172202"/>
    <w:rsid w:val="00172D60"/>
    <w:rsid w:val="00175846"/>
    <w:rsid w:val="00175AE1"/>
    <w:rsid w:val="00175CA0"/>
    <w:rsid w:val="001765E0"/>
    <w:rsid w:val="00182185"/>
    <w:rsid w:val="00182244"/>
    <w:rsid w:val="00182D1B"/>
    <w:rsid w:val="001834E2"/>
    <w:rsid w:val="001847BE"/>
    <w:rsid w:val="001875E5"/>
    <w:rsid w:val="001876F9"/>
    <w:rsid w:val="00192476"/>
    <w:rsid w:val="001932CC"/>
    <w:rsid w:val="001953DB"/>
    <w:rsid w:val="00197E0D"/>
    <w:rsid w:val="001A007B"/>
    <w:rsid w:val="001A16C9"/>
    <w:rsid w:val="001A2663"/>
    <w:rsid w:val="001A2A82"/>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D3E70"/>
    <w:rsid w:val="001D56BB"/>
    <w:rsid w:val="001D6014"/>
    <w:rsid w:val="001D6A2F"/>
    <w:rsid w:val="001E0404"/>
    <w:rsid w:val="001E096F"/>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2AE"/>
    <w:rsid w:val="00240B29"/>
    <w:rsid w:val="00240E0B"/>
    <w:rsid w:val="00241014"/>
    <w:rsid w:val="00242371"/>
    <w:rsid w:val="002423FE"/>
    <w:rsid w:val="00243008"/>
    <w:rsid w:val="0024696F"/>
    <w:rsid w:val="0024796E"/>
    <w:rsid w:val="002505ED"/>
    <w:rsid w:val="002506B1"/>
    <w:rsid w:val="00251803"/>
    <w:rsid w:val="002530EA"/>
    <w:rsid w:val="00253704"/>
    <w:rsid w:val="00253B27"/>
    <w:rsid w:val="00257192"/>
    <w:rsid w:val="00257290"/>
    <w:rsid w:val="00257A66"/>
    <w:rsid w:val="002654D4"/>
    <w:rsid w:val="00266D3A"/>
    <w:rsid w:val="00271875"/>
    <w:rsid w:val="00271ADD"/>
    <w:rsid w:val="002720B1"/>
    <w:rsid w:val="002742D9"/>
    <w:rsid w:val="00274EEE"/>
    <w:rsid w:val="002753EC"/>
    <w:rsid w:val="0027653E"/>
    <w:rsid w:val="00280D1D"/>
    <w:rsid w:val="00284E50"/>
    <w:rsid w:val="00286321"/>
    <w:rsid w:val="00293205"/>
    <w:rsid w:val="00293461"/>
    <w:rsid w:val="00293F32"/>
    <w:rsid w:val="002956CD"/>
    <w:rsid w:val="00296442"/>
    <w:rsid w:val="002A1D92"/>
    <w:rsid w:val="002A3A8D"/>
    <w:rsid w:val="002A3EB2"/>
    <w:rsid w:val="002A3F14"/>
    <w:rsid w:val="002A6ACD"/>
    <w:rsid w:val="002A6D1A"/>
    <w:rsid w:val="002A7336"/>
    <w:rsid w:val="002A7EC3"/>
    <w:rsid w:val="002B262D"/>
    <w:rsid w:val="002B3C4C"/>
    <w:rsid w:val="002B3C8C"/>
    <w:rsid w:val="002B45C9"/>
    <w:rsid w:val="002B7B9E"/>
    <w:rsid w:val="002C04C6"/>
    <w:rsid w:val="002C1C92"/>
    <w:rsid w:val="002C45E2"/>
    <w:rsid w:val="002C4EFF"/>
    <w:rsid w:val="002D1523"/>
    <w:rsid w:val="002D3254"/>
    <w:rsid w:val="002D3EE7"/>
    <w:rsid w:val="002D61EC"/>
    <w:rsid w:val="002D7B8A"/>
    <w:rsid w:val="002E01C2"/>
    <w:rsid w:val="002E0852"/>
    <w:rsid w:val="002E1864"/>
    <w:rsid w:val="002E59B3"/>
    <w:rsid w:val="002F0169"/>
    <w:rsid w:val="002F0D2E"/>
    <w:rsid w:val="002F1C90"/>
    <w:rsid w:val="002F3A62"/>
    <w:rsid w:val="002F41A1"/>
    <w:rsid w:val="002F6FA6"/>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378F8"/>
    <w:rsid w:val="00337A17"/>
    <w:rsid w:val="003408B0"/>
    <w:rsid w:val="003418FE"/>
    <w:rsid w:val="00342482"/>
    <w:rsid w:val="003505A9"/>
    <w:rsid w:val="00351DF8"/>
    <w:rsid w:val="0035226B"/>
    <w:rsid w:val="00354965"/>
    <w:rsid w:val="00355B3E"/>
    <w:rsid w:val="00355D53"/>
    <w:rsid w:val="00363841"/>
    <w:rsid w:val="00370475"/>
    <w:rsid w:val="003776C9"/>
    <w:rsid w:val="00380752"/>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5E1"/>
    <w:rsid w:val="003A5728"/>
    <w:rsid w:val="003A6002"/>
    <w:rsid w:val="003B020D"/>
    <w:rsid w:val="003B221F"/>
    <w:rsid w:val="003B27AF"/>
    <w:rsid w:val="003B6643"/>
    <w:rsid w:val="003B6990"/>
    <w:rsid w:val="003C082D"/>
    <w:rsid w:val="003C3B2D"/>
    <w:rsid w:val="003C41C3"/>
    <w:rsid w:val="003C5DCB"/>
    <w:rsid w:val="003C6553"/>
    <w:rsid w:val="003C6A5D"/>
    <w:rsid w:val="003D06D8"/>
    <w:rsid w:val="003D4DD0"/>
    <w:rsid w:val="003D5E96"/>
    <w:rsid w:val="003D670A"/>
    <w:rsid w:val="003E04FF"/>
    <w:rsid w:val="003E1FDA"/>
    <w:rsid w:val="003E446D"/>
    <w:rsid w:val="003E49B9"/>
    <w:rsid w:val="003E4BFA"/>
    <w:rsid w:val="003E5674"/>
    <w:rsid w:val="003F00DA"/>
    <w:rsid w:val="003F01CF"/>
    <w:rsid w:val="003F0711"/>
    <w:rsid w:val="003F4A7C"/>
    <w:rsid w:val="003F555C"/>
    <w:rsid w:val="003F7E70"/>
    <w:rsid w:val="004007FD"/>
    <w:rsid w:val="00406869"/>
    <w:rsid w:val="00406AEB"/>
    <w:rsid w:val="004079E2"/>
    <w:rsid w:val="00407B05"/>
    <w:rsid w:val="00407F8C"/>
    <w:rsid w:val="00410609"/>
    <w:rsid w:val="00410E65"/>
    <w:rsid w:val="004113B8"/>
    <w:rsid w:val="0041182B"/>
    <w:rsid w:val="00411D1B"/>
    <w:rsid w:val="00412031"/>
    <w:rsid w:val="00412B5F"/>
    <w:rsid w:val="00412E8B"/>
    <w:rsid w:val="00413DAB"/>
    <w:rsid w:val="00414F33"/>
    <w:rsid w:val="00421A4C"/>
    <w:rsid w:val="004228CF"/>
    <w:rsid w:val="00425BF9"/>
    <w:rsid w:val="00426057"/>
    <w:rsid w:val="00427B12"/>
    <w:rsid w:val="00427BF5"/>
    <w:rsid w:val="00431553"/>
    <w:rsid w:val="00433369"/>
    <w:rsid w:val="0044450B"/>
    <w:rsid w:val="00446C91"/>
    <w:rsid w:val="004511C7"/>
    <w:rsid w:val="00451A26"/>
    <w:rsid w:val="004527C0"/>
    <w:rsid w:val="00454096"/>
    <w:rsid w:val="0045549E"/>
    <w:rsid w:val="00456DF3"/>
    <w:rsid w:val="00456F28"/>
    <w:rsid w:val="004576A4"/>
    <w:rsid w:val="00461ECA"/>
    <w:rsid w:val="00462075"/>
    <w:rsid w:val="00463144"/>
    <w:rsid w:val="00463879"/>
    <w:rsid w:val="004642DE"/>
    <w:rsid w:val="00464313"/>
    <w:rsid w:val="00464E3A"/>
    <w:rsid w:val="00465160"/>
    <w:rsid w:val="00465452"/>
    <w:rsid w:val="00466195"/>
    <w:rsid w:val="0046757C"/>
    <w:rsid w:val="00467FB9"/>
    <w:rsid w:val="004718C3"/>
    <w:rsid w:val="00471FE8"/>
    <w:rsid w:val="0047500A"/>
    <w:rsid w:val="00477293"/>
    <w:rsid w:val="00480A89"/>
    <w:rsid w:val="00482130"/>
    <w:rsid w:val="004821AC"/>
    <w:rsid w:val="004843E5"/>
    <w:rsid w:val="0049076A"/>
    <w:rsid w:val="00491322"/>
    <w:rsid w:val="0049555F"/>
    <w:rsid w:val="00497572"/>
    <w:rsid w:val="004A38B4"/>
    <w:rsid w:val="004B0917"/>
    <w:rsid w:val="004B35A8"/>
    <w:rsid w:val="004B457C"/>
    <w:rsid w:val="004B4EC3"/>
    <w:rsid w:val="004C3BEE"/>
    <w:rsid w:val="004D19CC"/>
    <w:rsid w:val="004D1EBA"/>
    <w:rsid w:val="004D3A8D"/>
    <w:rsid w:val="004E0DCB"/>
    <w:rsid w:val="004E2E52"/>
    <w:rsid w:val="004E3BB6"/>
    <w:rsid w:val="004E6CEF"/>
    <w:rsid w:val="004F0F1B"/>
    <w:rsid w:val="004F4D18"/>
    <w:rsid w:val="004F52A6"/>
    <w:rsid w:val="005030F2"/>
    <w:rsid w:val="0050311C"/>
    <w:rsid w:val="00503BF4"/>
    <w:rsid w:val="00503EE5"/>
    <w:rsid w:val="00507A2D"/>
    <w:rsid w:val="005106D3"/>
    <w:rsid w:val="00510FB2"/>
    <w:rsid w:val="0051314B"/>
    <w:rsid w:val="005154DA"/>
    <w:rsid w:val="00515C65"/>
    <w:rsid w:val="005168BE"/>
    <w:rsid w:val="00520D71"/>
    <w:rsid w:val="00521AEE"/>
    <w:rsid w:val="005230F2"/>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245C"/>
    <w:rsid w:val="005538C0"/>
    <w:rsid w:val="005568C5"/>
    <w:rsid w:val="00556E6A"/>
    <w:rsid w:val="00561466"/>
    <w:rsid w:val="00563891"/>
    <w:rsid w:val="005656EC"/>
    <w:rsid w:val="00567070"/>
    <w:rsid w:val="00571D36"/>
    <w:rsid w:val="005750A7"/>
    <w:rsid w:val="00575D4E"/>
    <w:rsid w:val="005762A7"/>
    <w:rsid w:val="00577C20"/>
    <w:rsid w:val="005800B9"/>
    <w:rsid w:val="00580B43"/>
    <w:rsid w:val="005844CE"/>
    <w:rsid w:val="00585B79"/>
    <w:rsid w:val="0058698A"/>
    <w:rsid w:val="00587DBA"/>
    <w:rsid w:val="005901F0"/>
    <w:rsid w:val="005928D1"/>
    <w:rsid w:val="005929ED"/>
    <w:rsid w:val="00596847"/>
    <w:rsid w:val="00596EB6"/>
    <w:rsid w:val="005A1446"/>
    <w:rsid w:val="005A16BB"/>
    <w:rsid w:val="005A1B42"/>
    <w:rsid w:val="005A2CF3"/>
    <w:rsid w:val="005A3188"/>
    <w:rsid w:val="005A4EA1"/>
    <w:rsid w:val="005B000E"/>
    <w:rsid w:val="005B028D"/>
    <w:rsid w:val="005B29FF"/>
    <w:rsid w:val="005B51D6"/>
    <w:rsid w:val="005B525A"/>
    <w:rsid w:val="005B5F23"/>
    <w:rsid w:val="005B69D3"/>
    <w:rsid w:val="005B6C47"/>
    <w:rsid w:val="005C04B1"/>
    <w:rsid w:val="005C2D40"/>
    <w:rsid w:val="005C3972"/>
    <w:rsid w:val="005C47BE"/>
    <w:rsid w:val="005C6799"/>
    <w:rsid w:val="005C6CBD"/>
    <w:rsid w:val="005D1023"/>
    <w:rsid w:val="005D16E8"/>
    <w:rsid w:val="005D1BDB"/>
    <w:rsid w:val="005D2E0A"/>
    <w:rsid w:val="005D3AC2"/>
    <w:rsid w:val="005D581F"/>
    <w:rsid w:val="005E0FA2"/>
    <w:rsid w:val="005E3E42"/>
    <w:rsid w:val="005E5D9C"/>
    <w:rsid w:val="005F153E"/>
    <w:rsid w:val="005F25B5"/>
    <w:rsid w:val="005F39CB"/>
    <w:rsid w:val="005F6283"/>
    <w:rsid w:val="005F7D42"/>
    <w:rsid w:val="006012DE"/>
    <w:rsid w:val="0060717A"/>
    <w:rsid w:val="00607EA2"/>
    <w:rsid w:val="00610D69"/>
    <w:rsid w:val="00611B77"/>
    <w:rsid w:val="00616181"/>
    <w:rsid w:val="006165AE"/>
    <w:rsid w:val="00617459"/>
    <w:rsid w:val="0062286E"/>
    <w:rsid w:val="0062297C"/>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5695B"/>
    <w:rsid w:val="006572E6"/>
    <w:rsid w:val="00660220"/>
    <w:rsid w:val="006607A1"/>
    <w:rsid w:val="00663362"/>
    <w:rsid w:val="0066380D"/>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2559"/>
    <w:rsid w:val="00692CC9"/>
    <w:rsid w:val="00693832"/>
    <w:rsid w:val="00694505"/>
    <w:rsid w:val="00696EA1"/>
    <w:rsid w:val="00697698"/>
    <w:rsid w:val="006A01CC"/>
    <w:rsid w:val="006A39CC"/>
    <w:rsid w:val="006A4C31"/>
    <w:rsid w:val="006A4FAF"/>
    <w:rsid w:val="006A6CFC"/>
    <w:rsid w:val="006A6E17"/>
    <w:rsid w:val="006A7F87"/>
    <w:rsid w:val="006B0CE1"/>
    <w:rsid w:val="006B22FB"/>
    <w:rsid w:val="006B2B2C"/>
    <w:rsid w:val="006B5E30"/>
    <w:rsid w:val="006C17D4"/>
    <w:rsid w:val="006C32ED"/>
    <w:rsid w:val="006C47AB"/>
    <w:rsid w:val="006C5597"/>
    <w:rsid w:val="006C5A8D"/>
    <w:rsid w:val="006C6FE4"/>
    <w:rsid w:val="006D1DD8"/>
    <w:rsid w:val="006D3496"/>
    <w:rsid w:val="006D4C39"/>
    <w:rsid w:val="006E11F9"/>
    <w:rsid w:val="006E203B"/>
    <w:rsid w:val="006E4FEA"/>
    <w:rsid w:val="006E6245"/>
    <w:rsid w:val="006E7CA8"/>
    <w:rsid w:val="006F1E19"/>
    <w:rsid w:val="006F2DC3"/>
    <w:rsid w:val="006F2F2E"/>
    <w:rsid w:val="006F2FAC"/>
    <w:rsid w:val="006F3E6F"/>
    <w:rsid w:val="006F464F"/>
    <w:rsid w:val="006F474D"/>
    <w:rsid w:val="006F4AF0"/>
    <w:rsid w:val="006F5092"/>
    <w:rsid w:val="006F7CC2"/>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32558"/>
    <w:rsid w:val="00733A1C"/>
    <w:rsid w:val="00733FA9"/>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5AC1"/>
    <w:rsid w:val="00796A95"/>
    <w:rsid w:val="0079753E"/>
    <w:rsid w:val="0079778C"/>
    <w:rsid w:val="007A3AEB"/>
    <w:rsid w:val="007A4404"/>
    <w:rsid w:val="007B1143"/>
    <w:rsid w:val="007B23EA"/>
    <w:rsid w:val="007B2E1E"/>
    <w:rsid w:val="007B3A1D"/>
    <w:rsid w:val="007B63F1"/>
    <w:rsid w:val="007B68C2"/>
    <w:rsid w:val="007C305A"/>
    <w:rsid w:val="007C4A62"/>
    <w:rsid w:val="007C5BCB"/>
    <w:rsid w:val="007C6B1D"/>
    <w:rsid w:val="007D1518"/>
    <w:rsid w:val="007D20D6"/>
    <w:rsid w:val="007D24CB"/>
    <w:rsid w:val="007D2A47"/>
    <w:rsid w:val="007D3CE7"/>
    <w:rsid w:val="007D4F95"/>
    <w:rsid w:val="007D7A99"/>
    <w:rsid w:val="007E57D6"/>
    <w:rsid w:val="007E612B"/>
    <w:rsid w:val="007E6433"/>
    <w:rsid w:val="007E65C6"/>
    <w:rsid w:val="007E69FA"/>
    <w:rsid w:val="007E6C89"/>
    <w:rsid w:val="007F1362"/>
    <w:rsid w:val="007F34F0"/>
    <w:rsid w:val="007F650C"/>
    <w:rsid w:val="007F6DEC"/>
    <w:rsid w:val="007F7076"/>
    <w:rsid w:val="007F72CE"/>
    <w:rsid w:val="0080559F"/>
    <w:rsid w:val="00805B00"/>
    <w:rsid w:val="00806FDD"/>
    <w:rsid w:val="00810915"/>
    <w:rsid w:val="00814D44"/>
    <w:rsid w:val="00817C19"/>
    <w:rsid w:val="00820CF2"/>
    <w:rsid w:val="00820ECE"/>
    <w:rsid w:val="00823A9B"/>
    <w:rsid w:val="0082501F"/>
    <w:rsid w:val="008258A0"/>
    <w:rsid w:val="0083038A"/>
    <w:rsid w:val="0083259F"/>
    <w:rsid w:val="008362E0"/>
    <w:rsid w:val="008408D7"/>
    <w:rsid w:val="00843078"/>
    <w:rsid w:val="00844225"/>
    <w:rsid w:val="00852275"/>
    <w:rsid w:val="00852B0D"/>
    <w:rsid w:val="00853FF6"/>
    <w:rsid w:val="0085446A"/>
    <w:rsid w:val="00854AAE"/>
    <w:rsid w:val="00860209"/>
    <w:rsid w:val="0086044C"/>
    <w:rsid w:val="008604EE"/>
    <w:rsid w:val="00860BCD"/>
    <w:rsid w:val="00860CD9"/>
    <w:rsid w:val="00860EFC"/>
    <w:rsid w:val="008621E0"/>
    <w:rsid w:val="00862E38"/>
    <w:rsid w:val="00863763"/>
    <w:rsid w:val="00865EEC"/>
    <w:rsid w:val="00867982"/>
    <w:rsid w:val="00871B7F"/>
    <w:rsid w:val="008770DE"/>
    <w:rsid w:val="00881175"/>
    <w:rsid w:val="00881730"/>
    <w:rsid w:val="0088448B"/>
    <w:rsid w:val="00887483"/>
    <w:rsid w:val="0089076F"/>
    <w:rsid w:val="00895E2C"/>
    <w:rsid w:val="00896A06"/>
    <w:rsid w:val="008A0AF3"/>
    <w:rsid w:val="008A286D"/>
    <w:rsid w:val="008A28AC"/>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2F0C"/>
    <w:rsid w:val="008D6A10"/>
    <w:rsid w:val="008E2646"/>
    <w:rsid w:val="008E2958"/>
    <w:rsid w:val="008E4038"/>
    <w:rsid w:val="008E657F"/>
    <w:rsid w:val="008E7775"/>
    <w:rsid w:val="008E7C3F"/>
    <w:rsid w:val="008E7D0C"/>
    <w:rsid w:val="008F2000"/>
    <w:rsid w:val="008F276F"/>
    <w:rsid w:val="008F3350"/>
    <w:rsid w:val="008F382F"/>
    <w:rsid w:val="008F46A0"/>
    <w:rsid w:val="008F629C"/>
    <w:rsid w:val="008F697A"/>
    <w:rsid w:val="008F7510"/>
    <w:rsid w:val="008F7AEC"/>
    <w:rsid w:val="009000B9"/>
    <w:rsid w:val="00900A7F"/>
    <w:rsid w:val="00900E24"/>
    <w:rsid w:val="0090196B"/>
    <w:rsid w:val="00902467"/>
    <w:rsid w:val="009029D4"/>
    <w:rsid w:val="00902B27"/>
    <w:rsid w:val="009034E6"/>
    <w:rsid w:val="009045A8"/>
    <w:rsid w:val="009078B6"/>
    <w:rsid w:val="00910B23"/>
    <w:rsid w:val="00910D88"/>
    <w:rsid w:val="00913EC0"/>
    <w:rsid w:val="00917653"/>
    <w:rsid w:val="00920367"/>
    <w:rsid w:val="00921454"/>
    <w:rsid w:val="009270EA"/>
    <w:rsid w:val="009323B9"/>
    <w:rsid w:val="00935ABA"/>
    <w:rsid w:val="00936802"/>
    <w:rsid w:val="00936BB3"/>
    <w:rsid w:val="00936F64"/>
    <w:rsid w:val="0093756C"/>
    <w:rsid w:val="0093779B"/>
    <w:rsid w:val="009411E1"/>
    <w:rsid w:val="00941279"/>
    <w:rsid w:val="0094135D"/>
    <w:rsid w:val="00941D40"/>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1E6A"/>
    <w:rsid w:val="009639D7"/>
    <w:rsid w:val="00964FA3"/>
    <w:rsid w:val="00965131"/>
    <w:rsid w:val="00965CE3"/>
    <w:rsid w:val="00966F78"/>
    <w:rsid w:val="00967E1C"/>
    <w:rsid w:val="00970469"/>
    <w:rsid w:val="00971100"/>
    <w:rsid w:val="009778D5"/>
    <w:rsid w:val="009813DA"/>
    <w:rsid w:val="00982F46"/>
    <w:rsid w:val="009835DE"/>
    <w:rsid w:val="009857F6"/>
    <w:rsid w:val="009874FB"/>
    <w:rsid w:val="00987AD5"/>
    <w:rsid w:val="00990FA8"/>
    <w:rsid w:val="0099182C"/>
    <w:rsid w:val="009919F7"/>
    <w:rsid w:val="009935C4"/>
    <w:rsid w:val="009957B6"/>
    <w:rsid w:val="00995894"/>
    <w:rsid w:val="009A1105"/>
    <w:rsid w:val="009A16CE"/>
    <w:rsid w:val="009A32F0"/>
    <w:rsid w:val="009A4C46"/>
    <w:rsid w:val="009A5C23"/>
    <w:rsid w:val="009A5C80"/>
    <w:rsid w:val="009A6089"/>
    <w:rsid w:val="009B1B66"/>
    <w:rsid w:val="009B4223"/>
    <w:rsid w:val="009B5781"/>
    <w:rsid w:val="009C1F15"/>
    <w:rsid w:val="009C3A5D"/>
    <w:rsid w:val="009C3ED2"/>
    <w:rsid w:val="009C3FC7"/>
    <w:rsid w:val="009C4493"/>
    <w:rsid w:val="009C4B69"/>
    <w:rsid w:val="009C4DBC"/>
    <w:rsid w:val="009C506F"/>
    <w:rsid w:val="009C53DE"/>
    <w:rsid w:val="009C65DC"/>
    <w:rsid w:val="009C7DA4"/>
    <w:rsid w:val="009D1549"/>
    <w:rsid w:val="009D2433"/>
    <w:rsid w:val="009D79C5"/>
    <w:rsid w:val="009E00A1"/>
    <w:rsid w:val="009E0186"/>
    <w:rsid w:val="009E0988"/>
    <w:rsid w:val="009E2E3B"/>
    <w:rsid w:val="009E3AAC"/>
    <w:rsid w:val="009E45DF"/>
    <w:rsid w:val="009E551B"/>
    <w:rsid w:val="009E5EDE"/>
    <w:rsid w:val="009F3B2D"/>
    <w:rsid w:val="009F707E"/>
    <w:rsid w:val="009F79B8"/>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CC5"/>
    <w:rsid w:val="00A21F03"/>
    <w:rsid w:val="00A30477"/>
    <w:rsid w:val="00A325D0"/>
    <w:rsid w:val="00A32BFC"/>
    <w:rsid w:val="00A35696"/>
    <w:rsid w:val="00A368CE"/>
    <w:rsid w:val="00A36CB7"/>
    <w:rsid w:val="00A36E12"/>
    <w:rsid w:val="00A400F9"/>
    <w:rsid w:val="00A41930"/>
    <w:rsid w:val="00A45273"/>
    <w:rsid w:val="00A46D9E"/>
    <w:rsid w:val="00A502A6"/>
    <w:rsid w:val="00A50713"/>
    <w:rsid w:val="00A50A56"/>
    <w:rsid w:val="00A51DA6"/>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D61"/>
    <w:rsid w:val="00A70797"/>
    <w:rsid w:val="00A7081A"/>
    <w:rsid w:val="00A721A3"/>
    <w:rsid w:val="00A728E2"/>
    <w:rsid w:val="00A732A5"/>
    <w:rsid w:val="00A741C4"/>
    <w:rsid w:val="00A74562"/>
    <w:rsid w:val="00A7715D"/>
    <w:rsid w:val="00A80F37"/>
    <w:rsid w:val="00A82AF3"/>
    <w:rsid w:val="00A82D0F"/>
    <w:rsid w:val="00A84154"/>
    <w:rsid w:val="00A8543D"/>
    <w:rsid w:val="00A86810"/>
    <w:rsid w:val="00A90040"/>
    <w:rsid w:val="00A903C0"/>
    <w:rsid w:val="00A943DB"/>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4B9E"/>
    <w:rsid w:val="00AC6819"/>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070"/>
    <w:rsid w:val="00AF0263"/>
    <w:rsid w:val="00AF0288"/>
    <w:rsid w:val="00AF2508"/>
    <w:rsid w:val="00AF470C"/>
    <w:rsid w:val="00B02304"/>
    <w:rsid w:val="00B0352C"/>
    <w:rsid w:val="00B054B7"/>
    <w:rsid w:val="00B063A4"/>
    <w:rsid w:val="00B074BB"/>
    <w:rsid w:val="00B074FC"/>
    <w:rsid w:val="00B10A70"/>
    <w:rsid w:val="00B10BF0"/>
    <w:rsid w:val="00B11DA9"/>
    <w:rsid w:val="00B13FFB"/>
    <w:rsid w:val="00B1481C"/>
    <w:rsid w:val="00B167DD"/>
    <w:rsid w:val="00B20591"/>
    <w:rsid w:val="00B21938"/>
    <w:rsid w:val="00B21A68"/>
    <w:rsid w:val="00B21F0F"/>
    <w:rsid w:val="00B23978"/>
    <w:rsid w:val="00B239FA"/>
    <w:rsid w:val="00B3064C"/>
    <w:rsid w:val="00B309C0"/>
    <w:rsid w:val="00B30A32"/>
    <w:rsid w:val="00B30F9C"/>
    <w:rsid w:val="00B31B55"/>
    <w:rsid w:val="00B33F76"/>
    <w:rsid w:val="00B36637"/>
    <w:rsid w:val="00B3704A"/>
    <w:rsid w:val="00B409A9"/>
    <w:rsid w:val="00B41826"/>
    <w:rsid w:val="00B418A2"/>
    <w:rsid w:val="00B4213B"/>
    <w:rsid w:val="00B4226E"/>
    <w:rsid w:val="00B44A3E"/>
    <w:rsid w:val="00B460D2"/>
    <w:rsid w:val="00B46947"/>
    <w:rsid w:val="00B4785A"/>
    <w:rsid w:val="00B47E22"/>
    <w:rsid w:val="00B51B51"/>
    <w:rsid w:val="00B52E80"/>
    <w:rsid w:val="00B553B0"/>
    <w:rsid w:val="00B56A6B"/>
    <w:rsid w:val="00B57D98"/>
    <w:rsid w:val="00B62E94"/>
    <w:rsid w:val="00B63FE7"/>
    <w:rsid w:val="00B65E1B"/>
    <w:rsid w:val="00B664C2"/>
    <w:rsid w:val="00B66B52"/>
    <w:rsid w:val="00B67BFE"/>
    <w:rsid w:val="00B70245"/>
    <w:rsid w:val="00B7269F"/>
    <w:rsid w:val="00B72D16"/>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205"/>
    <w:rsid w:val="00B90833"/>
    <w:rsid w:val="00B90E57"/>
    <w:rsid w:val="00B91A1F"/>
    <w:rsid w:val="00B9298E"/>
    <w:rsid w:val="00B93711"/>
    <w:rsid w:val="00B9377F"/>
    <w:rsid w:val="00B9475E"/>
    <w:rsid w:val="00B947D7"/>
    <w:rsid w:val="00B94EE3"/>
    <w:rsid w:val="00B9569B"/>
    <w:rsid w:val="00B97582"/>
    <w:rsid w:val="00B97A43"/>
    <w:rsid w:val="00BA0317"/>
    <w:rsid w:val="00BA0DC9"/>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9FE"/>
    <w:rsid w:val="00BC3A76"/>
    <w:rsid w:val="00BD0F38"/>
    <w:rsid w:val="00BD16F0"/>
    <w:rsid w:val="00BD2B6F"/>
    <w:rsid w:val="00BD4873"/>
    <w:rsid w:val="00BD6B2A"/>
    <w:rsid w:val="00BE220B"/>
    <w:rsid w:val="00BE4401"/>
    <w:rsid w:val="00BE459B"/>
    <w:rsid w:val="00BE7ED8"/>
    <w:rsid w:val="00BF05AF"/>
    <w:rsid w:val="00BF1405"/>
    <w:rsid w:val="00BF2A3C"/>
    <w:rsid w:val="00BF311A"/>
    <w:rsid w:val="00BF357E"/>
    <w:rsid w:val="00BF3B26"/>
    <w:rsid w:val="00BF5D87"/>
    <w:rsid w:val="00BF5E8F"/>
    <w:rsid w:val="00BF659D"/>
    <w:rsid w:val="00C0006B"/>
    <w:rsid w:val="00C00486"/>
    <w:rsid w:val="00C00CB9"/>
    <w:rsid w:val="00C01153"/>
    <w:rsid w:val="00C020D6"/>
    <w:rsid w:val="00C02B81"/>
    <w:rsid w:val="00C02E4E"/>
    <w:rsid w:val="00C0423E"/>
    <w:rsid w:val="00C050B8"/>
    <w:rsid w:val="00C06573"/>
    <w:rsid w:val="00C10BD0"/>
    <w:rsid w:val="00C122D3"/>
    <w:rsid w:val="00C13A26"/>
    <w:rsid w:val="00C13B49"/>
    <w:rsid w:val="00C1672D"/>
    <w:rsid w:val="00C16FA1"/>
    <w:rsid w:val="00C17518"/>
    <w:rsid w:val="00C2013E"/>
    <w:rsid w:val="00C2154E"/>
    <w:rsid w:val="00C22FB5"/>
    <w:rsid w:val="00C27EC9"/>
    <w:rsid w:val="00C304EC"/>
    <w:rsid w:val="00C3089E"/>
    <w:rsid w:val="00C33711"/>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F6F"/>
    <w:rsid w:val="00C53191"/>
    <w:rsid w:val="00C53B7C"/>
    <w:rsid w:val="00C557D7"/>
    <w:rsid w:val="00C55CA7"/>
    <w:rsid w:val="00C5738C"/>
    <w:rsid w:val="00C62BA1"/>
    <w:rsid w:val="00C62C16"/>
    <w:rsid w:val="00C6522F"/>
    <w:rsid w:val="00C65ABF"/>
    <w:rsid w:val="00C66564"/>
    <w:rsid w:val="00C6781E"/>
    <w:rsid w:val="00C73FB5"/>
    <w:rsid w:val="00C750B8"/>
    <w:rsid w:val="00C76C38"/>
    <w:rsid w:val="00C77E73"/>
    <w:rsid w:val="00C80D91"/>
    <w:rsid w:val="00C834A1"/>
    <w:rsid w:val="00C84365"/>
    <w:rsid w:val="00C8539A"/>
    <w:rsid w:val="00C85966"/>
    <w:rsid w:val="00C87270"/>
    <w:rsid w:val="00C874A9"/>
    <w:rsid w:val="00C92264"/>
    <w:rsid w:val="00C9257D"/>
    <w:rsid w:val="00C930EB"/>
    <w:rsid w:val="00C9350B"/>
    <w:rsid w:val="00C95B25"/>
    <w:rsid w:val="00C96712"/>
    <w:rsid w:val="00C96A33"/>
    <w:rsid w:val="00C97B33"/>
    <w:rsid w:val="00CA127D"/>
    <w:rsid w:val="00CA1B1B"/>
    <w:rsid w:val="00CA654C"/>
    <w:rsid w:val="00CA6CAA"/>
    <w:rsid w:val="00CA6F4D"/>
    <w:rsid w:val="00CB07AB"/>
    <w:rsid w:val="00CB1126"/>
    <w:rsid w:val="00CB50E4"/>
    <w:rsid w:val="00CB59FE"/>
    <w:rsid w:val="00CC043F"/>
    <w:rsid w:val="00CC1C9F"/>
    <w:rsid w:val="00CC2DF5"/>
    <w:rsid w:val="00CC3A52"/>
    <w:rsid w:val="00CC5122"/>
    <w:rsid w:val="00CC6233"/>
    <w:rsid w:val="00CD08D4"/>
    <w:rsid w:val="00CD665A"/>
    <w:rsid w:val="00CD6682"/>
    <w:rsid w:val="00CD6DA1"/>
    <w:rsid w:val="00CD77D6"/>
    <w:rsid w:val="00CE0F68"/>
    <w:rsid w:val="00CE18BE"/>
    <w:rsid w:val="00CE2029"/>
    <w:rsid w:val="00CE2CBE"/>
    <w:rsid w:val="00CE5F1E"/>
    <w:rsid w:val="00CE6486"/>
    <w:rsid w:val="00CE6738"/>
    <w:rsid w:val="00CF01DC"/>
    <w:rsid w:val="00CF0C82"/>
    <w:rsid w:val="00CF231D"/>
    <w:rsid w:val="00CF39FD"/>
    <w:rsid w:val="00D010E6"/>
    <w:rsid w:val="00D014BD"/>
    <w:rsid w:val="00D019A5"/>
    <w:rsid w:val="00D02135"/>
    <w:rsid w:val="00D0274C"/>
    <w:rsid w:val="00D02FBA"/>
    <w:rsid w:val="00D079BA"/>
    <w:rsid w:val="00D10138"/>
    <w:rsid w:val="00D116BF"/>
    <w:rsid w:val="00D11FDD"/>
    <w:rsid w:val="00D12579"/>
    <w:rsid w:val="00D139D8"/>
    <w:rsid w:val="00D161B7"/>
    <w:rsid w:val="00D201C9"/>
    <w:rsid w:val="00D228E9"/>
    <w:rsid w:val="00D22AFF"/>
    <w:rsid w:val="00D22B03"/>
    <w:rsid w:val="00D239B8"/>
    <w:rsid w:val="00D247DA"/>
    <w:rsid w:val="00D247F1"/>
    <w:rsid w:val="00D24854"/>
    <w:rsid w:val="00D24C5B"/>
    <w:rsid w:val="00D30B3A"/>
    <w:rsid w:val="00D30C3C"/>
    <w:rsid w:val="00D33182"/>
    <w:rsid w:val="00D34011"/>
    <w:rsid w:val="00D355B3"/>
    <w:rsid w:val="00D4120F"/>
    <w:rsid w:val="00D414B0"/>
    <w:rsid w:val="00D42C69"/>
    <w:rsid w:val="00D4581C"/>
    <w:rsid w:val="00D464E1"/>
    <w:rsid w:val="00D465EB"/>
    <w:rsid w:val="00D473DB"/>
    <w:rsid w:val="00D5235F"/>
    <w:rsid w:val="00D539B4"/>
    <w:rsid w:val="00D551A1"/>
    <w:rsid w:val="00D569D4"/>
    <w:rsid w:val="00D57085"/>
    <w:rsid w:val="00D573CA"/>
    <w:rsid w:val="00D61D4B"/>
    <w:rsid w:val="00D6249C"/>
    <w:rsid w:val="00D63058"/>
    <w:rsid w:val="00D63E6F"/>
    <w:rsid w:val="00D64163"/>
    <w:rsid w:val="00D643AC"/>
    <w:rsid w:val="00D648A2"/>
    <w:rsid w:val="00D65E5F"/>
    <w:rsid w:val="00D66264"/>
    <w:rsid w:val="00D72512"/>
    <w:rsid w:val="00D77EEC"/>
    <w:rsid w:val="00D81245"/>
    <w:rsid w:val="00D81A44"/>
    <w:rsid w:val="00D863E3"/>
    <w:rsid w:val="00D8786F"/>
    <w:rsid w:val="00D87E28"/>
    <w:rsid w:val="00D909AF"/>
    <w:rsid w:val="00D91619"/>
    <w:rsid w:val="00D93283"/>
    <w:rsid w:val="00D936C5"/>
    <w:rsid w:val="00DA6D9D"/>
    <w:rsid w:val="00DA799A"/>
    <w:rsid w:val="00DB1F86"/>
    <w:rsid w:val="00DB2CB4"/>
    <w:rsid w:val="00DB3BD0"/>
    <w:rsid w:val="00DB4623"/>
    <w:rsid w:val="00DB5D14"/>
    <w:rsid w:val="00DB6541"/>
    <w:rsid w:val="00DB73D0"/>
    <w:rsid w:val="00DB780D"/>
    <w:rsid w:val="00DB7B78"/>
    <w:rsid w:val="00DC0CD3"/>
    <w:rsid w:val="00DC1CF9"/>
    <w:rsid w:val="00DC2F13"/>
    <w:rsid w:val="00DC3831"/>
    <w:rsid w:val="00DC454F"/>
    <w:rsid w:val="00DC501B"/>
    <w:rsid w:val="00DC632B"/>
    <w:rsid w:val="00DC6824"/>
    <w:rsid w:val="00DC7455"/>
    <w:rsid w:val="00DD3673"/>
    <w:rsid w:val="00DD3DB3"/>
    <w:rsid w:val="00DD446A"/>
    <w:rsid w:val="00DD4F41"/>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18A6"/>
    <w:rsid w:val="00E0343E"/>
    <w:rsid w:val="00E06051"/>
    <w:rsid w:val="00E06399"/>
    <w:rsid w:val="00E067F9"/>
    <w:rsid w:val="00E06E57"/>
    <w:rsid w:val="00E12C38"/>
    <w:rsid w:val="00E14047"/>
    <w:rsid w:val="00E151F7"/>
    <w:rsid w:val="00E15BCE"/>
    <w:rsid w:val="00E165DC"/>
    <w:rsid w:val="00E16B11"/>
    <w:rsid w:val="00E2147D"/>
    <w:rsid w:val="00E215D9"/>
    <w:rsid w:val="00E21C56"/>
    <w:rsid w:val="00E21E10"/>
    <w:rsid w:val="00E252B9"/>
    <w:rsid w:val="00E32948"/>
    <w:rsid w:val="00E3359D"/>
    <w:rsid w:val="00E33B04"/>
    <w:rsid w:val="00E42E6C"/>
    <w:rsid w:val="00E4365F"/>
    <w:rsid w:val="00E46BC2"/>
    <w:rsid w:val="00E46D5B"/>
    <w:rsid w:val="00E47DCD"/>
    <w:rsid w:val="00E47FFC"/>
    <w:rsid w:val="00E5096E"/>
    <w:rsid w:val="00E514F0"/>
    <w:rsid w:val="00E53F74"/>
    <w:rsid w:val="00E5533F"/>
    <w:rsid w:val="00E55416"/>
    <w:rsid w:val="00E60601"/>
    <w:rsid w:val="00E609FF"/>
    <w:rsid w:val="00E61628"/>
    <w:rsid w:val="00E61CC8"/>
    <w:rsid w:val="00E6252D"/>
    <w:rsid w:val="00E637B8"/>
    <w:rsid w:val="00E64AFD"/>
    <w:rsid w:val="00E65BB3"/>
    <w:rsid w:val="00E70CF5"/>
    <w:rsid w:val="00E722E4"/>
    <w:rsid w:val="00E723C2"/>
    <w:rsid w:val="00E72527"/>
    <w:rsid w:val="00E72953"/>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0AD3"/>
    <w:rsid w:val="00E91028"/>
    <w:rsid w:val="00E92205"/>
    <w:rsid w:val="00E92D08"/>
    <w:rsid w:val="00E92DE8"/>
    <w:rsid w:val="00E930A2"/>
    <w:rsid w:val="00E938D4"/>
    <w:rsid w:val="00E9495D"/>
    <w:rsid w:val="00E94EDB"/>
    <w:rsid w:val="00E95061"/>
    <w:rsid w:val="00EA1ED8"/>
    <w:rsid w:val="00EA2D5B"/>
    <w:rsid w:val="00EA2E04"/>
    <w:rsid w:val="00EA2F22"/>
    <w:rsid w:val="00EA363E"/>
    <w:rsid w:val="00EA3D09"/>
    <w:rsid w:val="00EA41CA"/>
    <w:rsid w:val="00EA51C4"/>
    <w:rsid w:val="00EA56D6"/>
    <w:rsid w:val="00EA6EF6"/>
    <w:rsid w:val="00EA7318"/>
    <w:rsid w:val="00EA785C"/>
    <w:rsid w:val="00EC0436"/>
    <w:rsid w:val="00EC1A44"/>
    <w:rsid w:val="00EC1E5F"/>
    <w:rsid w:val="00EC23C0"/>
    <w:rsid w:val="00EC5C8B"/>
    <w:rsid w:val="00EC6767"/>
    <w:rsid w:val="00EC77A8"/>
    <w:rsid w:val="00EC7F27"/>
    <w:rsid w:val="00ED0CBC"/>
    <w:rsid w:val="00EE08E8"/>
    <w:rsid w:val="00EE2B60"/>
    <w:rsid w:val="00EE35C3"/>
    <w:rsid w:val="00EE648D"/>
    <w:rsid w:val="00EE6EE6"/>
    <w:rsid w:val="00EE7851"/>
    <w:rsid w:val="00EE7BBD"/>
    <w:rsid w:val="00EF1725"/>
    <w:rsid w:val="00EF1DF1"/>
    <w:rsid w:val="00EF29F3"/>
    <w:rsid w:val="00EF2EA3"/>
    <w:rsid w:val="00EF45C3"/>
    <w:rsid w:val="00EF4D95"/>
    <w:rsid w:val="00EF6B25"/>
    <w:rsid w:val="00EF7314"/>
    <w:rsid w:val="00F00A3A"/>
    <w:rsid w:val="00F02441"/>
    <w:rsid w:val="00F0381D"/>
    <w:rsid w:val="00F03D1D"/>
    <w:rsid w:val="00F04D2D"/>
    <w:rsid w:val="00F04D43"/>
    <w:rsid w:val="00F0688C"/>
    <w:rsid w:val="00F068EB"/>
    <w:rsid w:val="00F10F02"/>
    <w:rsid w:val="00F13B4F"/>
    <w:rsid w:val="00F16A45"/>
    <w:rsid w:val="00F20413"/>
    <w:rsid w:val="00F20710"/>
    <w:rsid w:val="00F220C6"/>
    <w:rsid w:val="00F2233E"/>
    <w:rsid w:val="00F252DE"/>
    <w:rsid w:val="00F25380"/>
    <w:rsid w:val="00F25AC1"/>
    <w:rsid w:val="00F323F3"/>
    <w:rsid w:val="00F3749B"/>
    <w:rsid w:val="00F37BF6"/>
    <w:rsid w:val="00F417DF"/>
    <w:rsid w:val="00F42616"/>
    <w:rsid w:val="00F4289F"/>
    <w:rsid w:val="00F434AF"/>
    <w:rsid w:val="00F44057"/>
    <w:rsid w:val="00F47CE6"/>
    <w:rsid w:val="00F47E7D"/>
    <w:rsid w:val="00F504F9"/>
    <w:rsid w:val="00F51E4F"/>
    <w:rsid w:val="00F521D5"/>
    <w:rsid w:val="00F52BA7"/>
    <w:rsid w:val="00F53451"/>
    <w:rsid w:val="00F54B32"/>
    <w:rsid w:val="00F55003"/>
    <w:rsid w:val="00F60031"/>
    <w:rsid w:val="00F623A3"/>
    <w:rsid w:val="00F623C3"/>
    <w:rsid w:val="00F62831"/>
    <w:rsid w:val="00F64774"/>
    <w:rsid w:val="00F64DF3"/>
    <w:rsid w:val="00F65342"/>
    <w:rsid w:val="00F66B98"/>
    <w:rsid w:val="00F70574"/>
    <w:rsid w:val="00F72112"/>
    <w:rsid w:val="00F72681"/>
    <w:rsid w:val="00F72884"/>
    <w:rsid w:val="00F72A7E"/>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1F17"/>
    <w:rsid w:val="00FA3D72"/>
    <w:rsid w:val="00FA6069"/>
    <w:rsid w:val="00FA6725"/>
    <w:rsid w:val="00FA6A25"/>
    <w:rsid w:val="00FA7018"/>
    <w:rsid w:val="00FB41E3"/>
    <w:rsid w:val="00FB5DA7"/>
    <w:rsid w:val="00FC0A49"/>
    <w:rsid w:val="00FC23EC"/>
    <w:rsid w:val="00FC332B"/>
    <w:rsid w:val="00FC4242"/>
    <w:rsid w:val="00FC64BB"/>
    <w:rsid w:val="00FC68D4"/>
    <w:rsid w:val="00FC763F"/>
    <w:rsid w:val="00FC76BC"/>
    <w:rsid w:val="00FD0211"/>
    <w:rsid w:val="00FD76F3"/>
    <w:rsid w:val="00FE0CC3"/>
    <w:rsid w:val="00FE0D93"/>
    <w:rsid w:val="00FE0FF0"/>
    <w:rsid w:val="00FE1250"/>
    <w:rsid w:val="00FE12FE"/>
    <w:rsid w:val="00FE3415"/>
    <w:rsid w:val="00FE5348"/>
    <w:rsid w:val="00FE7A7F"/>
    <w:rsid w:val="00FF06E4"/>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2732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942602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26. siječnja 2021.</izvorni_sadrzaj>
    <derivirana_varijabla naziv="DomainObject.StvarniPocetakDatum_1">26. siječnja 2021.</derivirana_varijabla>
  </DomainObject.StvarniPocetakDatum>
  <DomainObject.StvarniZavrsetakDatum>
    <izvorni_sadrzaj>26. siječnja 2021.</izvorni_sadrzaj>
    <derivirana_varijabla naziv="DomainObject.StvarniZavrsetakDatum_1">26. siječnja 2021.</derivirana_varijabla>
  </DomainObject.StvarniZavrsetakDatum>
  <DomainObject.PlaniraniZavrsetakDatum>
    <izvorni_sadrzaj>26. siječnja 2021.</izvorni_sadrzaj>
    <derivirana_varijabla naziv="DomainObject.PlaniraniZavrsetakDatum_1">26. siječnja 2021.</derivirana_varijabla>
  </DomainObject.PlaniraniZavrsetakDatum>
  <DomainObject.PlaniraniPocetakDatum>
    <izvorni_sadrzaj>26. siječnja 2021.</izvorni_sadrzaj>
    <derivirana_varijabla naziv="DomainObject.PlaniraniPocetakDatum_1">26. siječnja 2021.</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10:45</izvorni_sadrzaj>
    <derivirana_varijabla naziv="DomainObject.StvarniZavrsetakVrijeme_1">10:45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siječnja 2021.</izvorni_sadrzaj>
    <derivirana_varijabla naziv="DomainObject.Zapisnik.DatumKreiranja_1">26. siječnja 2021.</derivirana_varijabla>
  </DomainObject.Zapisnik.DatumKreiranja>
  <DomainObject.Zapisnik.ImovinskaKorist>
    <izvorni_sadrzaj/>
    <derivirana_varijabla naziv="DomainObject.Zapisnik.ImovinskaKorist_1"/>
  </DomainObject.Zapisnik.ImovinskaKorist>
  <DomainObject.Zapisnik.Oznaka>
    <izvorni_sadrzaj>St-778/2020-9</izvorni_sadrzaj>
    <derivirana_varijabla naziv="DomainObject.Zapisnik.Oznaka_1">St-778/2020-9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778</izvorni_sadrzaj>
    <derivirana_varijabla naziv="DomainObject.Predmet.Broj_1">778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2020.</izvorni_sadrzaj>
    <derivirana_varijabla naziv="DomainObject.Predmet.DatumOsnivanja_1">10. ožujka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St-778/2020</izvorni_sadrzaj>
    <derivirana_varijabla naziv="DomainObject.Predmet.OznakaBroj_1">St-778/2020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ECO-PER d.o.o. u stečaju</izvorni_sadrzaj>
    <derivirana_varijabla naziv="DomainObject.Predmet.ProtustrankaFormated_1">  Stečajna masa iza ECO-PER d.o.o. u stečaju</derivirana_varijabla>
  </DomainObject.Predmet.ProtustrankaFormated>
  <DomainObject.Predmet.ProtustrankaFormatedOIB>
    <izvorni_sadrzaj>  Stečajna masa iza ECO-PER d.o.o. u stečaju, OIB 00000000001</izvorni_sadrzaj>
    <derivirana_varijabla naziv="DomainObject.Predmet.ProtustrankaFormatedOIB_1">  Stečajna masa iza ECO-PER d.o.o. u stečaju, OIB 00000000001</derivirana_varijabla>
  </DomainObject.Predmet.ProtustrankaFormatedOIB>
  <DomainObject.Predmet.ProtustrankaFormatedWithAdress>
    <izvorni_sadrzaj> Stečajna masa iza ECO-PER d.o.o. u stečaju, Đorđićeva 24, 10000 Zagreb</izvorni_sadrzaj>
    <derivirana_varijabla naziv="DomainObject.Predmet.ProtustrankaFormatedWithAdress_1"> Stečajna masa iza ECO-PER d.o.o. u stečaju, Đorđićeva 24, 10000 Zagreb</derivirana_varijabla>
  </DomainObject.Predmet.ProtustrankaFormatedWithAdress>
  <DomainObject.Predmet.ProtustrankaFormatedWithAdressOIB>
    <izvorni_sadrzaj> Stečajna masa iza ECO-PER d.o.o. u stečaju, OIB 00000000001, Đorđićeva 24, 10000 Zagreb</izvorni_sadrzaj>
    <derivirana_varijabla naziv="DomainObject.Predmet.ProtustrankaFormatedWithAdressOIB_1"> Stečajna masa iza ECO-PER d.o.o. u stečaju, OIB 00000000001, Đorđićeva 24, 10000 Zagreb</derivirana_varijabla>
  </DomainObject.Predmet.ProtustrankaFormatedWithAdressOIB>
  <DomainObject.Predmet.ProtustrankaWithAdress>
    <izvorni_sadrzaj>Stečajna masa iza ECO-PER d.o.o. u stečaju Đorđićeva 24, 10000 Zagreb</izvorni_sadrzaj>
    <derivirana_varijabla naziv="DomainObject.Predmet.ProtustrankaWithAdress_1">Stečajna masa iza ECO-PER d.o.o. u stečaju Đorđićeva 24, 10000 Zagreb</derivirana_varijabla>
  </DomainObject.Predmet.ProtustrankaWithAdress>
  <DomainObject.Predmet.ProtustrankaWithAdressOIB>
    <izvorni_sadrzaj>Stečajna masa iza ECO-PER d.o.o. u stečaju, OIB 00000000001, Đorđićeva 24, 10000 Zagreb</izvorni_sadrzaj>
    <derivirana_varijabla naziv="DomainObject.Predmet.ProtustrankaWithAdressOIB_1">Stečajna masa iza ECO-PER d.o.o. u stečaju, OIB 00000000001, Đorđićeva 24, 10000 Zagreb</derivirana_varijabla>
  </DomainObject.Predmet.ProtustrankaWithAdressOIB>
  <DomainObject.Predmet.ProtustrankaNazivFormated>
    <izvorni_sadrzaj>Stečajna masa iza ECO-PER d.o.o. u stečaju</izvorni_sadrzaj>
    <derivirana_varijabla naziv="DomainObject.Predmet.ProtustrankaNazivFormated_1">Stečajna masa iza ECO-PER d.o.o. u stečaju</derivirana_varijabla>
  </DomainObject.Predmet.ProtustrankaNazivFormated>
  <DomainObject.Predmet.ProtustrankaNazivFormatedOIB>
    <izvorni_sadrzaj>Stečajna masa iza ECO-PER d.o.o. u stečaju, OIB 00000000001</izvorni_sadrzaj>
    <derivirana_varijabla naziv="DomainObject.Predmet.ProtustrankaNazivFormatedOIB_1">Stečajna masa iza ECO-PER d.o.o. u stečaju,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Domagoj Repač</izvorni_sadrzaj>
    <derivirana_varijabla naziv="DomainObject.Predmet.StrankaFormated_1">  Domagoj Repač</derivirana_varijabla>
  </DomainObject.Predmet.StrankaFormated>
  <DomainObject.Predmet.StrankaFormatedOIB>
    <izvorni_sadrzaj>  Domagoj Repač, OIB 24977406612</izvorni_sadrzaj>
    <derivirana_varijabla naziv="DomainObject.Predmet.StrankaFormatedOIB_1">  Domagoj Repač, OIB 24977406612</derivirana_varijabla>
  </DomainObject.Predmet.StrankaFormatedOIB>
  <DomainObject.Predmet.StrankaFormatedWithAdress>
    <izvorni_sadrzaj> Domagoj Repač, Đorđićeva Ulica 24, 10000 Zagreb</izvorni_sadrzaj>
    <derivirana_varijabla naziv="DomainObject.Predmet.StrankaFormatedWithAdress_1"> Domagoj Repač, Đorđićeva Ulica 24, 10000 Zagreb</derivirana_varijabla>
  </DomainObject.Predmet.StrankaFormatedWithAdress>
  <DomainObject.Predmet.StrankaFormatedWithAdressOIB>
    <izvorni_sadrzaj> Domagoj Repač, OIB 24977406612, Đorđićeva Ulica 24, 10000 Zagreb</izvorni_sadrzaj>
    <derivirana_varijabla naziv="DomainObject.Predmet.StrankaFormatedWithAdressOIB_1"> Domagoj Repač, OIB 24977406612, Đorđićeva Ulica 24, 10000 Zagreb</derivirana_varijabla>
  </DomainObject.Predmet.StrankaFormatedWithAdressOIB>
  <DomainObject.Predmet.StrankaWithAdress>
    <izvorni_sadrzaj>Domagoj Repač Đorđićeva Ulica 24,10000 Zagreb</izvorni_sadrzaj>
    <derivirana_varijabla naziv="DomainObject.Predmet.StrankaWithAdress_1">Domagoj Repač Đorđićeva Ulica 24,10000 Zagreb</derivirana_varijabla>
  </DomainObject.Predmet.StrankaWithAdress>
  <DomainObject.Predmet.StrankaWithAdressOIB>
    <izvorni_sadrzaj>Domagoj Repač, OIB 24977406612, Đorđićeva Ulica 24,10000 Zagreb</izvorni_sadrzaj>
    <derivirana_varijabla naziv="DomainObject.Predmet.StrankaWithAdressOIB_1">Domagoj Repač, OIB 24977406612, Đorđićeva Ulica 24,10000 Zagreb</derivirana_varijabla>
  </DomainObject.Predmet.StrankaWithAdressOIB>
  <DomainObject.Predmet.StrankaNazivFormated>
    <izvorni_sadrzaj>Domagoj Repač</izvorni_sadrzaj>
    <derivirana_varijabla naziv="DomainObject.Predmet.StrankaNazivFormated_1">Domagoj Repač</derivirana_varijabla>
  </DomainObject.Predmet.StrankaNazivFormated>
  <DomainObject.Predmet.StrankaNazivFormatedOIB>
    <izvorni_sadrzaj>Domagoj Repač, OIB 24977406612</izvorni_sadrzaj>
    <derivirana_varijabla naziv="DomainObject.Predmet.StrankaNazivFormatedOIB_1">Domagoj Repač, OIB 24977406612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Domagoj Repač</item>
    </izvorni_sadrzaj>
    <derivirana_varijabla naziv="DomainObject.Predmet.StrankaListFormated_1">
      <item>Domagoj Repač</item>
    </derivirana_varijabla>
  </DomainObject.Predmet.StrankaListFormated>
  <DomainObject.Predmet.StrankaListFormatedOIB>
    <izvorni_sadrzaj>
      <item>Domagoj Repač, OIB 24977406612</item>
    </izvorni_sadrzaj>
    <derivirana_varijabla naziv="DomainObject.Predmet.StrankaListFormatedOIB_1">
      <item>Domagoj Repač, OIB 24977406612</item>
    </derivirana_varijabla>
  </DomainObject.Predmet.StrankaListFormatedOIB>
  <DomainObject.Predmet.StrankaListFormatedWithAdress>
    <izvorni_sadrzaj>
      <item>Domagoj Repač, Đorđićeva Ulica 24, 10000 Zagreb</item>
    </izvorni_sadrzaj>
    <derivirana_varijabla naziv="DomainObject.Predmet.StrankaListFormatedWithAdress_1">
      <item>Domagoj Repač, Đorđićeva Ulica 24, 10000 Zagreb</item>
    </derivirana_varijabla>
  </DomainObject.Predmet.StrankaListFormatedWithAdress>
  <DomainObject.Predmet.StrankaListFormatedWithAdressOIB>
    <izvorni_sadrzaj>
      <item>Domagoj Repač, OIB 24977406612, Đorđićeva Ulica 24, 10000 Zagreb</item>
    </izvorni_sadrzaj>
    <derivirana_varijabla naziv="DomainObject.Predmet.StrankaListFormatedWithAdressOIB_1">
      <item>Domagoj Repač, OIB 24977406612, Đorđićeva Ulica 24, 10000 Zagreb</item>
    </derivirana_varijabla>
  </DomainObject.Predmet.StrankaListFormatedWithAdressOIB>
  <DomainObject.Predmet.StrankaListNazivFormated>
    <izvorni_sadrzaj>
      <item>Domagoj Repač</item>
    </izvorni_sadrzaj>
    <derivirana_varijabla naziv="DomainObject.Predmet.StrankaListNazivFormated_1">
      <item>Domagoj Repač</item>
    </derivirana_varijabla>
  </DomainObject.Predmet.StrankaListNazivFormated>
  <DomainObject.Predmet.StrankaListNazivFormatedOIB>
    <izvorni_sadrzaj>
      <item>Domagoj Repač, OIB 24977406612</item>
    </izvorni_sadrzaj>
    <derivirana_varijabla naziv="DomainObject.Predmet.StrankaListNazivFormatedOIB_1">
      <item>Domagoj Repač, OIB 24977406612</item>
    </derivirana_varijabla>
  </DomainObject.Predmet.StrankaListNazivFormatedOIB>
  <DomainObject.Predmet.ProtuStrankaListFormated>
    <izvorni_sadrzaj>
      <item>Stečajna masa iza ECO-PER d.o.o. u stečaju</item>
    </izvorni_sadrzaj>
    <derivirana_varijabla naziv="DomainObject.Predmet.ProtuStrankaListFormated_1">
      <item>Stečajna masa iza ECO-PER d.o.o. u stečaju</item>
    </derivirana_varijabla>
  </DomainObject.Predmet.ProtuStrankaListFormated>
  <DomainObject.Predmet.ProtuStrankaListFormatedOIB>
    <izvorni_sadrzaj>
      <item>Stečajna masa iza ECO-PER d.o.o. u stečaju, OIB 00000000001</item>
    </izvorni_sadrzaj>
    <derivirana_varijabla naziv="DomainObject.Predmet.ProtuStrankaListFormatedOIB_1">
      <item>Stečajna masa iza ECO-PER d.o.o. u stečaju, OIB 00000000001</item>
    </derivirana_varijabla>
  </DomainObject.Predmet.ProtuStrankaListFormatedOIB>
  <DomainObject.Predmet.ProtuStrankaListFormatedWithAdress>
    <izvorni_sadrzaj>
      <item>Stečajna masa iza ECO-PER d.o.o. u stečaju, Đorđićeva 24, 10000 Zagreb</item>
    </izvorni_sadrzaj>
    <derivirana_varijabla naziv="DomainObject.Predmet.ProtuStrankaListFormatedWithAdress_1">
      <item>Stečajna masa iza ECO-PER d.o.o. u stečaju, Đorđićeva 24, 10000 Zagreb</item>
    </derivirana_varijabla>
  </DomainObject.Predmet.ProtuStrankaListFormatedWithAdress>
  <DomainObject.Predmet.ProtuStrankaListFormatedWithAdressOIB>
    <izvorni_sadrzaj>
      <item>Stečajna masa iza ECO-PER d.o.o. u stečaju, OIB 00000000001, Đorđićeva 24, 10000 Zagreb</item>
    </izvorni_sadrzaj>
    <derivirana_varijabla naziv="DomainObject.Predmet.ProtuStrankaListFormatedWithAdressOIB_1">
      <item>Stečajna masa iza ECO-PER d.o.o. u stečaju, OIB 00000000001, Đorđićeva 24, 10000 Zagreb</item>
    </derivirana_varijabla>
  </DomainObject.Predmet.ProtuStrankaListFormatedWithAdressOIB>
  <DomainObject.Predmet.ProtuStrankaListNazivFormated>
    <izvorni_sadrzaj>
      <item>Stečajna masa iza ECO-PER d.o.o. u stečaju</item>
    </izvorni_sadrzaj>
    <derivirana_varijabla naziv="DomainObject.Predmet.ProtuStrankaListNazivFormated_1">
      <item>Stečajna masa iza ECO-PER d.o.o. u stečaju</item>
    </derivirana_varijabla>
  </DomainObject.Predmet.ProtuStrankaListNazivFormated>
  <DomainObject.Predmet.ProtuStrankaListNazivFormatedOIB>
    <izvorni_sadrzaj>
      <item>Stečajna masa iza ECO-PER d.o.o. u stečaju, OIB 00000000001</item>
    </izvorni_sadrzaj>
    <derivirana_varijabla naziv="DomainObject.Predmet.ProtuStrankaListNazivFormatedOIB_1">
      <item>Stečajna masa iza ECO-PER d.o.o. u stečaju, OIB 00000000001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2021.</izvorni_sadrzaj>
    <derivirana_varijabla naziv="DomainObject.Datum_1">26. siječnja 2021.</derivirana_varijabla>
  </DomainObject.Datum>
  <DomainObject.PoslovniBrojDokumenta>
    <izvorni_sadrzaj>St-778/2020-9</izvorni_sadrzaj>
    <derivirana_varijabla naziv="DomainObject.PoslovniBrojDokumenta_1">St-778/2020-9</derivirana_varijabla>
  </DomainObject.PoslovniBrojDokumenta>
  <DomainObject.Predmet.StrankaIDrugi>
    <izvorni_sadrzaj>Domagoj Repač</izvorni_sadrzaj>
    <derivirana_varijabla naziv="DomainObject.Predmet.StrankaIDrugi_1">Domagoj Repač</derivirana_varijabla>
  </DomainObject.Predmet.StrankaIDrugi>
  <DomainObject.Predmet.ProtustrankaIDrugi>
    <izvorni_sadrzaj>Stečajna masa iza ECO-PER d.o.o. u stečaju</izvorni_sadrzaj>
    <derivirana_varijabla naziv="DomainObject.Predmet.ProtustrankaIDrugi_1">Stečajna masa iza ECO-PER d.o.o. u stečaju</derivirana_varijabla>
  </DomainObject.Predmet.ProtustrankaIDrugi>
  <DomainObject.Predmet.StrankaIDrugiAdressOIB>
    <izvorni_sadrzaj>Domagoj Repač, OIB 24977406612, Đorđićeva Ulica 24, 10000 Zagreb</izvorni_sadrzaj>
    <derivirana_varijabla naziv="DomainObject.Predmet.StrankaIDrugiAdressOIB_1">Domagoj Repač, OIB 24977406612, Đorđićeva Ulica 24, 10000 Zagreb</derivirana_varijabla>
  </DomainObject.Predmet.StrankaIDrugiAdressOIB>
  <DomainObject.Predmet.ProtustrankaIDrugiAdressOIB>
    <izvorni_sadrzaj>Stečajna masa iza ECO-PER d.o.o. u stečaju, OIB 00000000001, Đorđićeva 24, 10000 Zagreb</izvorni_sadrzaj>
    <derivirana_varijabla naziv="DomainObject.Predmet.ProtustrankaIDrugiAdressOIB_1">Stečajna masa iza ECO-PER d.o.o. u stečaju, OIB 00000000001, Đorđićeva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Domagoj Repač</item>
      <item>Stečajna masa iza ECO-PER d.o.o. u stečaju</item>
    </izvorni_sadrzaj>
    <derivirana_varijabla naziv="DomainObject.Predmet.SudioniciListNaziv_1">
      <item>Domagoj Repač</item>
      <item>Stečajna masa iza ECO-PER d.o.o. u stečaju</item>
    </derivirana_varijabla>
  </DomainObject.Predmet.SudioniciListNaziv>
  <DomainObject.Predmet.SudioniciListAdressOIB>
    <izvorni_sadrzaj>
      <item>Domagoj Repač, OIB 24977406612, Đorđićeva Ulica 24,10000 Zagreb</item>
      <item>Stečajna masa iza ECO-PER d.o.o. u stečaju, OIB 00000000001, Đorđićeva 24,10000 Zagreb</item>
    </izvorni_sadrzaj>
    <derivirana_varijabla naziv="DomainObject.Predmet.SudioniciListAdressOIB_1">
      <item>Domagoj Repač, OIB 24977406612, Đorđićeva Ulica 24,10000 Zagreb</item>
      <item>Stečajna masa iza ECO-PER d.o.o. u stečaju, OIB 00000000001, Đorđićeva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24977406612</item>
      <item>, OIB 00000000001</item>
    </izvorni_sadrzaj>
    <derivirana_varijabla naziv="DomainObject.Predmet.SudioniciListNazivOIB_1">
      <item>, OIB 24977406612</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9C52D6-166F-4226-9973-064B74344E5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6</properties:Pages>
  <properties:Words>1717</properties:Words>
  <properties:Characters>9776</properties:Characters>
  <properties:Lines>366</properties:Lines>
  <properties:Paragraphs>110</properties:Paragraphs>
  <properties:TotalTime>35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11744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2020-12-17T13:08:00Z</dcterms:created>
  <dc:creator>Vinka Mihalinčić</dc:creator>
  <cp:lastModifiedBy>Vinka Mihalinčić</cp:lastModifiedBy>
  <cp:lastPrinted>2020-01-15T09:22:00Z</cp:lastPrinted>
  <dcterms:modified xmlns:xsi="http://www.w3.org/2001/XMLSchema-instance" xsi:type="dcterms:W3CDTF">2021-01-26T09:47:00Z</dcterms:modified>
  <cp:revision>15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St-778/2020-9 / Zapisnik - Ispitno ročište (St- 778-20 -ispitno i izvještajno ročište.docx)</vt:lpwstr>
  </prop:property>
  <prop:property fmtid="{D5CDD505-2E9C-101B-9397-08002B2CF9AE}" pid="4" name="CC_coloring">
    <vt:bool>false</vt:bool>
  </prop:property>
  <prop:property fmtid="{D5CDD505-2E9C-101B-9397-08002B2CF9AE}" pid="5" name="BrojStranica">
    <vt:i4>6</vt:i4>
  </prop:property>
</prop:Properties>
</file>